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№115/14.03.2013 по гр. д. №1088/2013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София, 14.03.2013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13.02.2013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№1088/2013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[фирма] [населено място],чрез пълномощника й адвокат Г. А. К., против решение №92/19.10.2012г. на Бургаски апелативен съд, постановено по гр. д.№231/2012г. по описа на същия съд, с което се потвърждава решение №51/14.06.2012г. постановено по гр. д.№665/2011г. по описа на Бургаски окръжен съд, за отхвърляне иска на [фирма],гр.П. против О. [населено място],за признаване за установено спрямо ответника, че ищцовото дружество е собственик на недвижим имот, находящ се в землището на [населено място],отдел 21, подотдел 5 съгласно лесоустройствен проект на „Д. л.” [населено място] от 1996г.,с площ 3055кв. м,който съгласно кадастралната карта и кадастралните регистри на [населено място] е идентичен с част от поземлен имот с идентификатор *, с административен адрес [населено място],ул.”14-та”,с площ целия от 19 459 кв. м,за който като собственик е вписана [община] на основание Акт за общинска собственост №169/15.03.2004г.,както и за отмяна на акт за общинска собственост №169/15.03.2004г. в частта му за процесния имот, като са присъдени разноски по делото.</w:t>
        <w:tab/>
        <w:br/>
        <w:tab/>
        <w:t xml:space="preserve"> </w:t>
        <w:tab/>
        <w:br/>
        <w:tab/>
        <w:t xml:space="preserve">В изложението си на основанията за допускане на касационно обжалване на въззивното решение, приложено към касационната жалба, касаторът твърди, че са налице основанията предвиден в член 280, ал. 1, т. 1 и т. 3 от ГПК,като се посочва, че/цитирам/:</w:t>
        <w:tab/>
        <w:br/>
        <w:tab/>
        <w:t xml:space="preserve"> </w:t>
        <w:tab/>
        <w:br/>
        <w:tab/>
        <w:t xml:space="preserve">„Допустимост по член 280, ал. 1т. 1</w:t>
        <w:tab/>
        <w:br/>
        <w:tab/>
        <w:t xml:space="preserve"> </w:t>
        <w:tab/>
        <w:br/>
        <w:tab/>
        <w:t xml:space="preserve">І.Въззивният съд се е произнесъл по въпроса относно елементите от фактическия състав на чл. 17а ЗППДОбП отм. в противоречие с практиката, обективирана в решение №263 от 19.07.2010г. по гр. дело №1157/2009г. на ВКС,І гр. отд.,Решение №340 от 15.07. 2010г. ВКС,Ігр. отд. по гр. д.№1349/2009г.,Решение №238 на ВКС,по гр. д.№685/2009г.,ІІ гр. отд.,Решение №643/10г. по гр. д.№1196/2009г. от 04.01.2011г.,І гр. отд.,според която най-общо, фактическият състав на чл. 17а ЗППДОбП отм. включва елементите, посочени в самата правна норма, а именно предоставяне на дадено имущество на държавно предприятие за стопанисване и управление, с допълнението, че за горните обстоятелства може да се съди от всички допустими по ГПК доказателства.</w:t>
        <w:tab/>
        <w:br/>
        <w:tab/>
        <w:t xml:space="preserve"> </w:t>
        <w:tab/>
        <w:br/>
        <w:tab/>
        <w:t xml:space="preserve">ІІ.БАС не е обсъждал и преценявал в посочения смисъл доказателствата по делото, като не е отчел специфичните обстоятелства по спора, и по този начин не е достигнал до правилен извод относно факта на предоставяне на процесния имот за стопанисване и управление на дружеството касатор.Не са разгледани и обсъдени подробно представените от нас доказателства, които конкретно и изчерпателно сме изброили и обсъдили, освен в хода на производството пред двете инстанции, и в писмената си защита пред БАС,а именно..”след което се посочват конкретни доказателства по делото и се посочва какво е тяхното съдържание.</w:t>
        <w:tab/>
        <w:br/>
        <w:tab/>
        <w:t xml:space="preserve"> </w:t>
        <w:tab/>
        <w:br/>
        <w:tab/>
        <w:t xml:space="preserve">В точка трето римско от изложението си, по повод наличието според касатора на хипотезата по член 280, ал. 1, т. 3 ГПК за допускане на касационно обжалване на възззивно решение, се заявява/цитирам/:</w:t>
        <w:tab/>
        <w:br/>
        <w:tab/>
        <w:t xml:space="preserve"> </w:t>
        <w:tab/>
        <w:br/>
        <w:tab/>
        <w:t xml:space="preserve">„Бургаският апелативен съд, при постановяване на Решението си, се е произнесъл по съществен материалноправен въпрос, който е от значение за точното прилагане на закона, както и за развитието на правото, а именно:Може ли да се легитимира като собственик на имот държавно дружество, увеличаването на капитала на което е извършено въз основа на заповед на Министъра на земеделието и горите, на основание чл. 219, ал. 1, чл. 221, т. 2 във връзка с чл. 192, ал. 1, чл. 193 от ТЗ,чл. 10, ал. 1, чл. 15, т. 2 от ПРУПСДП,приет с ПМС №7 от 25.01.1994г.,във връзка с безвъзмездно предадени Д. и експертна оценка на гори и земи от горски фонд съгласно изискванията на Наредба №32/17.12.1998г. ДВ бр. 3/1999г.,ако конкретният имот не е индивидуализиран в самата заповед, а в експертната оценка и в съпъстващите направеното искане нормативно определени документи, въз основа на което е направено увеличението на капитала?”</w:t>
        <w:tab/>
        <w:br/>
        <w:tab/>
        <w:t xml:space="preserve"> </w:t>
        <w:tab/>
        <w:br/>
        <w:tab/>
        <w:t xml:space="preserve">С решаващите си мотиви, въззивният съд е приел по въпроса за елементите на фактическия състав на чл. 17 а ЗППДОбП отм., че последният включва предоставяне на дадено имущество на държавното предприятие за стопанисване и управление и преобразуване и приватизация на същото, като за тези обстоятелствата може да се направи извод от всички допустими по ГПК доказателства, в това число и дали имуществото е заприходено по баланса на държавното предприятие.Съдът е констатирал, че както пред първоинстанционния съд, така и пред въззиввната инстанция не е предоставен документ, от който да се установява, кога спорния имот е предоставен и по какъв ред на Г. П.,както и не са представени доказателства, че той е бил включен в баланса на праводателите на ищцовото дружество или на преобразуваното [фирма] П..,поради което е стигнал до извода, че след като липсват доказателства за първоначалното предоставяне на имота за стопанисване и управление на праводателя на ищцовото дружество, то е невъзможно, след сключване на приватизационната сделка, да бъде включена в баланса на последното процесната земя и с нейната стойност да бъде увеличен капитала на дружеството.Посочено е също, че само счетоводното записване по сметка 201-земи, без никаква индивидуализация на имота, няма правна характеристика на придобивен способ, а е индиция за това, което не е установено с доказателствата по делото.По отношение на цитираната заповед на Министъра на земеделието и горите за увеличението на капитала на дружеството и нейното вписване, без да се посочи, че въз основа на това се включват земи, които трябва конкретно да са посочени и идентифицирани, не може да се приеме, че е налице увеличение на капитала с оглед апортирана земя, включително и процесната.</w:t>
        <w:tab/>
        <w:br/>
        <w:tab/>
        <w:t xml:space="preserve"> </w:t>
        <w:tab/>
        <w:br/>
        <w:tab/>
        <w:t xml:space="preserve">Видно от формулирания в точка първо римско от изложението на касатора като правен въпрос, свързан с елементите на фактическия състав на член 17 а ЗППДОбП отм. и възприетото с решаващите мотиви на въззивния съд, изложени по-горе, същите не са противоречие, а напротив в съответствие с цитираната задължителна практика на ВКС.Заявената от ищцовото дружество претенция е била отхвърлена, поради това, че е останало недоказано наличието именно на елементите на този фактически състав на цитираната разпоредба на закона, което е било в тежест на ищеца, и за което е имал възможност да докаже с всички доказателствени средства допустими по процесуалния закон, както е посочил и въззивния съд в мотивите на решението си.В останалата част от изложението се навеждат касационни оплаквания по смисъла на член 281, т. 1 от ГПК за неправилна преценка на доказателствата по делото, които са различни от основанията, предвидени в член 280, ал. 1 ГПК, за допускане на касациионно обжалване на въззивното решение.</w:t>
        <w:tab/>
        <w:br/>
        <w:tab/>
        <w:t xml:space="preserve"> </w:t>
        <w:tab/>
        <w:br/>
        <w:tab/>
        <w:t xml:space="preserve">Във връзка с твърдението на касатора, изложено в трето римско на изложението му, за наличие на хипотезата на член 280, ал. 1, т. 3 ГПК,съгласно цитирания изцяло формулиран като правен въпрос в същото, последният е по същество и неговото разрешаване зависи от доказателствата по делото и преценката им от съда при постановяване на решението.</w:t>
        <w:tab/>
        <w:br/>
        <w:tab/>
        <w:t xml:space="preserve"> </w:t>
        <w:tab/>
        <w:br/>
        <w:tab/>
        <w:t xml:space="preserve">Освен това, съгласно възприетото в точка 4 на Тълкувателно решение №1/19.02.2010г. по тълк. д.№2/2009г. на ОСГТК на ВКС,правният въпрос от значение за изхода по конкретно дело, разрешен с обжалваното въззивно решение е от значение за точното прилагане закона,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на законодателството или обществените условия, а за развитие на правото, когато законите са неясни, непълни или противоречиви, за да се създаде съдебна практика по прилагането им или да бъде тя осъвременена предвид настъпили в законодателството и обществените условия промени, за което липсват доводи в изложението на касатора.</w:t>
        <w:tab/>
        <w:br/>
        <w:tab/>
        <w:t xml:space="preserve"> </w:t>
        <w:tab/>
        <w:br/>
        <w:tab/>
        <w:t xml:space="preserve">Ето защо, касационният съд намира, че не са налице основанията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№92/19.10.2012г. на Бургаски апелативен съд, постановено по гр. д.№231/2012г. по описа на същия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