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№1008/22.04.2024 по търг. д. №1323/2023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1008</w:t>
        <w:tab/>
        <w:br/>
        <w:tab/>
        <w:t xml:space="preserve"/>
        <w:tab/>
        <w:br/>
        <w:tab/>
        <w:t xml:space="preserve">София, 22.04.2024г.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 двадесет и пети март,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1323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подадената чрез адв.А. С. Ч. от АК - В.Търново касационна жалба на ищеца „Клас-96“ ЕООД, [населено място], срещу решение № 71 от 18.05.2023г. по възз. т.д.№ 284/2022г. на Апелативен съд - Велико Търново, с което е потвърдено решение № 59/29.07.2022г. по т. д.№ 181/2020г. на ОС - Велико Търново. С обжалвания първоинстанционен акт е отхвърлен предявеният от „Клас-96“ ЕООД, [населено място], против „Кристера“ АД, [населено място], осъдителен иск, с правно основание чл.323 ТЗ, във вр. с чл.88, ал.1, изр.2 ЗЗД, за обезщетение за вреди от разваляне на сключения между страните по делото договор за покупко-продажба от 31.07.2019г. на 1500т царевица, реколта 2019г., във формата на претърпяна загуба, в размер на сумата 30 000лв., формирана като разлика между договорената цена от 420 000лв. и получената от продажбата на друго лице цена в размер на 390 000лв., ведно със законната лихва върху сумата 30 000лв., считано от подаване на ИМ на 01.10.2020г. до окончателното изплащане.</w:t>
        <w:tab/>
        <w:br/>
        <w:tab/>
        <w:t xml:space="preserve"/>
        <w:tab/>
        <w:br/>
        <w:tab/>
        <w:t xml:space="preserve">В касационната жалба се поддържат всички касационни основания по т.3 на чл. 281 ГПК.Касаторът оспорва, като извършен в противоречие с клаузите на чл.4, ал.2 и чл.5 от договора между страните по делото, извода, че купувачът е изправна страна. Поддържа, че е е налице неизпълнение на договорното задължение на ответника-купувач да отиде в базата на продавача в [населено място] със собствен транспорт, за да може стоката да бъде претеглена и натоварена, което именно е поставило касатора -продавач в невъзможност да предаде стоката в уговорения срок до 31.10.2019г.Касаторът намира, че е налице договорно неизпълнение и на задълженията на купувача да определи лаборатория, която да изготви свидетелство за качество на стоката, с което е нарушил чл.5.2 от договора, както за заплащане на аванс, съгласно чл.3, ал.1 от договора.В касационната жалба се оспорват и изводите, че касаторът – продавач е неизправна страна и договорът не е развален.Изрично оспорени са и изводите във връзка с приложението на разпоредбата на чл.320 ТЗ.Касаторът поддържа, че, дори да се приеме, че е следвало да уведоми купувача, задължението е изпълнено с отправеното от него уведомление от 31.10.2019г., с което е дал на купувача нов 10-дневен срок за изпълнение на договорните задължения.Искането е за отмяна на решението и за постановяване на друго, с което искът да бъде уважен.Претендира за присъждане на разноски пред всички инстанции.</w:t>
        <w:tab/>
        <w:br/>
        <w:tab/>
        <w:t xml:space="preserve"/>
        <w:tab/>
        <w:br/>
        <w:tab/>
        <w:t xml:space="preserve">В изложението по чл.284, ал.3, т.1 ГПК е въведено основанието за допускане на касационно обжалване по т.3 на чл. 280, ал. 1 от ГПК по следните материалноправни въпроси:</w:t>
        <w:tab/>
        <w:br/>
        <w:tab/>
        <w:t xml:space="preserve"/>
        <w:tab/>
        <w:br/>
        <w:tab/>
        <w:t xml:space="preserve">1.При сключен писмен договор за покупко-продажба между търговците „Клас-96“ ЕООД и „Кристера“ АД с падеж на задължения по договора, следва ли продавачът да кани купувача да изпълни задължението си преди настъпване на падежа по договора?</w:t>
        <w:tab/>
        <w:br/>
        <w:tab/>
        <w:t xml:space="preserve"/>
        <w:tab/>
        <w:br/>
        <w:tab/>
        <w:t xml:space="preserve">2.Уведомяването от продавача „Клас-96“ ЕООД, отправено до купувача „Кристера“ АД да изпълни задълженията си по договора за покупко-продажба след настъпил падеж по договора с даване на нов допълнителен десетдневен срок, което уведомление е получено след падежа на договора, показва ли проявена грижа на добър търговец от продавача и неговата изправност по договора?</w:t>
        <w:tab/>
        <w:br/>
        <w:tab/>
        <w:t xml:space="preserve"/>
        <w:tab/>
        <w:br/>
        <w:tab/>
        <w:t xml:space="preserve">3.Неизпълнение на някое от следните задължения по договор за покупко-продажба от 31.07.2019г. води ли до извод, че купувачът „Кристера“ АД е неизправна страна по договора, а именно: неплащането на аванс; неизпълнение на задължение на купувача да отиде на място в базата на продавача, за да получи договорената царевица; неопределяне на лаборатория за извършване на качествена оценка на царевицата; неплащане на договорената в договора цена; неизпълнение на задълженията по договора в дадения допълнителен 10-дневен срок за изпълнението им?</w:t>
        <w:tab/>
        <w:br/>
        <w:tab/>
        <w:t xml:space="preserve"/>
        <w:tab/>
        <w:br/>
        <w:tab/>
        <w:t xml:space="preserve">Наред с това, в касационната жалба е въведено и основанието за директен достъп до касационен контрол по чл.280, ал.2, предл. 3 ГПК – очевидна неправилност. </w:t>
        <w:tab/>
        <w:br/>
        <w:tab/>
        <w:t xml:space="preserve"/>
        <w:tab/>
        <w:br/>
        <w:tab/>
        <w:t xml:space="preserve">В подадения чрез адв.К. Д. от АК – В. Търново писмен отговор ответникът „Кристера“ АД, [населено място] оспорва наличето на въведените основания за допускане на касационно обжалване и основателността на касационната жалба. Претендира за присъждане на разноски за адвокатско възнаграждение за подаване на отговора.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приема следното:</w:t>
        <w:tab/>
        <w:br/>
        <w:tab/>
        <w:t xml:space="preserve"/>
        <w:tab/>
        <w:br/>
        <w:tab/>
        <w:t xml:space="preserve">Въззивното решение е постановено при следните установени и безспорни обсктоятелства:</w:t>
        <w:tab/>
        <w:br/>
        <w:tab/>
        <w:t xml:space="preserve"/>
        <w:tab/>
        <w:br/>
        <w:tab/>
        <w:t xml:space="preserve">На 31.07.2019г. между, от една страна - ищеца „Клас-96“ ЕООД, [населено място], общ.Стражица, като продавач, и, от друга страна - ответника „Кристера“ АД, [населено място], като купувач, е сключен договор за покупко-продажба на 1500т царевица, реколта 2019г., с определено качество, срещу цена в размер на 280лв./тон и срок за доставка и предаване на стоката от продавача на купувача до 31.10.2019г./чл.4 от договора/, в който срок продавачът е длъжен да натовари стоката на превозните средства на купувача/чл.4.2./, като приемането на стоката се извършва в складовата база на продавача/чл.5/.В последния ден от срока на договора, на 31.10.2019г., продавачът е изпратил писмо до купувача, с което го уведомява, че договореното количество царевица е на склад от 25.09.2019г. и, че от 16.10.2019г. се опитва да се свърже с управителя му по телефона, за да изпълни поетите задължения в уговорения срок до 31.10.2019г., но той не отговаря на обажданията му и го кани в 10 – дневен срок да изпълни договорните си задължения за авансово плащане на част от цената и за вземане на проби от царевицата.Писмото на продавача е получена от купувача на 01.11.2019г.След изтичане на 10-дневен срок от получаване на писмото от купувача, на 13.11.2019г., продавачът е отправил уведомление до купувача, че разваля договора, поради неизпълнение на задълженията за авансово плащане на част от цената, за вземане на проби и за заплащане и на цялата цена по договора.Уведомлението за разваляне на договора е получено от купувача на 14.11.2019г.Веднага след това, на 15.11.2019г., купувачът е изпратил писмо на купувача, в което е заявил, че няма неизпълнени договорни задължения и не дължи авансово суми, а неизправна страна е продавачът, тъй като срокът на доставката е изтекъл на 31.10.2019г., но, независимо от това, купувачът е заявил готовност да изпълни договорните си задължения, конкретно, че на 28 и 29.11.2019г. ще осигури транспорт за натоварване на стоката и ще заплати цялата цена в деня на получаване или най-късно на следващия ден, като е предупредил продавача, че, ако не осигури получаване и извозване на стоката, договорът ще се счита за развален, поради негово виновно договорно неизпълнение.Отговорът на купувача е получен от продавача на 20.11.2019г.Преди това обаче, още на 15.11.2019г., продавачът е продал договореното количество царевица на трето лице срещу цена от 260лв./тон.</w:t>
        <w:tab/>
        <w:br/>
        <w:tab/>
        <w:t xml:space="preserve"/>
        <w:tab/>
        <w:br/>
        <w:tab/>
        <w:t xml:space="preserve">Въззивният състав е споделил извода на първоинстанционния съд, че към момента на отправяне на изявлението за разваляне на договора /13.11.2019г./ продавачът не е бил изправна страна, тъй като в срока на договора - до 31.10.2019г., не е изпълнил задължението си да предаде стоката на купувача, поради което поради което договорът не е развален с отправеното от него изявление. В тази връзка е приел, че задължението на продавача по чл.187 ЗЗД и чл.8.1. от договора да предаде стоката предхожда задължението на купувача по чл.200 ЗЗД и чл.10.2. от договора да я получи.Счел е, че страните са уговорили приемането на царевицата да се извърши в склада на продавача, но не са посочили сроковете и начинът, по който продавачът ще уведоми купувача за готовността си да предаде, поради което е приел, че е приложима разпоредбата на чл.320 ТЗ, и, тъй като страните са със седалище и адрес на управление в различни населени места, продавачът е трябвало да уведоми купувача поне 5 дни преди предаването.При съвкупната преценка на доказателствата по делото съставът на апелативния съд е счел за недоказано, че в срока за доставка и предаване на царевицата - до 31.10.2019г. продавачът е уведомил купувача за готовността си да предаде стоката.Изложени са и съображения, че продавачът е следвало да обезпечи изпълнението на задължението си, като положи необходимата грижа и писмено да уведоми купувача, за да го постави в забава, и да се възползва от правата си по чл.328, ал.1, т.2 ТЗ. Като е констатирал получаването от купувача на писмото на продавача от 31.10.2019г. още на следващия ден, решаващият състав е приел, че за продавача не е съществувала пречка да направи уведомяването по чл.320 ТЗ в рамките на срока на договора чрез писмено изявление. При преценка на съдържанието на писмото от 31.10.2019г., получено от купувача на 01.11.2019г., приемайки, че в него е коментирано единствено договорно неизпълнение на задълженията на купувача за авансово плащане и за вземане на проби от царевицата, въззивният съд е приел, че и след изтичане на срока по договора продавачът не е уведомил купувача за готовността си да предаде стоката. Предвид приетото за установено, че стоката е продадена на друг купувач на 15.11.2019г., в обжалваното решение е направен вторият решаващ извод за отхвърляне на иска, а именно, че продажбата не е осъществена в подходящ срок. Накрая въззивният състав е обсъдил и писмото на купувача до продавача от 15.11.2019г., че е готов да получи стоката и да заплати цената след получаването й, получено на 20.11.2019г. от продавача.Приел е, че това изявление на купувача е направено в срока по чл.13.5. от договора, съгласно който пълно неизпълнение и разваляне на договора настъпва при забавено изпълнение в продължение на повече от месец след срока по договора.Изложени са съображения, че към момента на отправяне на това изявление на купувача договорът не е бил развален и е било е възможно изпълнението на насрещните задължения за приемане и предаване на стоката, поради което продавачът е имал възможност да приеме предложението на купувача за изпълнение на договора в срока по чл.13.5., въпреки собствената си забава, и да получи уговорената цена от 280лв./тон, а вместо това - е продал стоката на друг купувач, получавайки по-ниска цена.</w:t>
        <w:tab/>
        <w:br/>
        <w:tab/>
        <w:t xml:space="preserve"/>
        <w:tab/>
        <w:br/>
        <w:tab/>
        <w:t xml:space="preserve">Извън случаите по чл. 280, ал. 2, предл.1 и 2 ГПК, допускането на касационно обжалване предпоставя с обжалваното решение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допълнителните предпоставки по т. 1 - т. 3 на чл. 280, ал. 1 ГПК. Съобразно разясненията, дадени в т. 1 от ТР № 1/19.02.2010 г. по т. д. № 1/2009г.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обсъждането на събраните по делото доказателства.</w:t>
        <w:tab/>
        <w:br/>
        <w:tab/>
        <w:t xml:space="preserve"/>
        <w:tab/>
        <w:br/>
        <w:tab/>
        <w:t xml:space="preserve">Неоснователността на искането за допускане на касационно обжалване произтича от това, че поставените от касатора въпроси не удовлетворяват общия селективен критерий по чл. 280, ал. 1 ГПК. </w:t>
        <w:tab/>
        <w:br/>
        <w:tab/>
        <w:t xml:space="preserve"/>
        <w:tab/>
        <w:br/>
        <w:tab/>
        <w:t xml:space="preserve">Формулираният от касатора материалноправен въпрос под № 1 не е значим за крайния изход на делото.Въззивният съд не е приемал, че, независимо от уговорения падеж в договора, продавачът е следвало да покани купувача да изпълни задължението си преди настъпване на падежа. За да направи извод, че към момента на отправяне на изявлението за разваляне на договора продавачът не е бил изправна страна по договора, поради което договорът не е развален с отправеното от него изявление, въззивният съд е тълкувал договора, приемайки, че страните са уговорили приемането на царевицата да се извърши в склада на продавача, но не са посочили сроковете и начинът, по който продавачът ще уведоми купувача за готовността си да предаде.Ето защо е приложил разпоредбата на чл.320 ТЗ, и, тъй като страните са със седалище и адрес на управление в различни населени места, е приел, че продавачът е трябвало да уведоми купувача поне 5 дни преди предаването на стоката. При съвкупната преценка на доказателствата по делото съставът на апелативния съд е счел за недоказано продавачът да е уведомил купувача за готовността си да предаде стоката в срока за доставка и предаване на царевицата - до 31.10.2019г., а и след това. Правилността на тези изводи е предмет на същинския касационен контрол, но е изключена от предмета на селективната фаза на касационното производство и не може да обоснове допускане на касационно обжалване.</w:t>
        <w:tab/>
        <w:br/>
        <w:tab/>
        <w:t xml:space="preserve"/>
        <w:tab/>
        <w:br/>
        <w:tab/>
        <w:t xml:space="preserve">Другите два въпроса също не притежават характеристиките, очертани в чл.280, ал.1 ГПК.</w:t>
        <w:tab/>
        <w:br/>
        <w:tab/>
        <w:t xml:space="preserve"/>
        <w:tab/>
        <w:br/>
        <w:tab/>
        <w:t xml:space="preserve">Въпрос № 2 не е значим за крайния изход на делото, тъй като не съответства на мотивите на въззивното решение.Въззивният състав е обсъдил писмото на продавача, получено от купувача след срока на договора, с което на купувача е даден допълнителен 10-дневен срок за изпълнение на договорните му задължения.Направеният от въззивния съд извод е точно противоположен на смисъла, вложен от касатора, а именно, че продавачът не е доказал да е изправна страна. </w:t>
        <w:tab/>
        <w:br/>
        <w:tab/>
        <w:t xml:space="preserve"/>
        <w:tab/>
        <w:br/>
        <w:tab/>
        <w:t xml:space="preserve">Въпрос № 3 не е правен, а е изцяло фактологичен и е разрешен от въззивния съд съобразно приетите за установени, специфични за конкретното дело, факти след извършена преценка и обсъждане на събраните по делото доказателства. </w:t>
        <w:tab/>
        <w:br/>
        <w:tab/>
        <w:t xml:space="preserve"/>
        <w:tab/>
        <w:br/>
        <w:tab/>
        <w:t xml:space="preserve">Не следва да се допуска касационно обжалване на въззивното решение и на основанието по чл. 280, ал. 2, пр. 3 ГПК. Очевидната неправилност на постановените от въззивните съдилища решения, въведена от законодателя като самостоятелно основание за директен достъп до касационно обжалване (ЗИДГПК, обн. в ДВ бр. 86/2017г.), не е тъждествена с неправилността, произтичаща от предвидените в чл. 281, т. 3 ГПК основания за касационно обжалване. За да е очевидно неправилно по смисъла на чл. 280, ал. 2, предл.3 ГПК, въззивното решение трябва да страда от порок, който да може да бъде констатиран от касационната инстанция пряко и единствено от съдържанието му, без извършване на присъщата на същинския касационен контрол по чл. 290, ал.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Очевидна неправилност би била налице при обосноваване от съда с отменена или несъществуваща правна норма или прилагане на норма със смисъл, различен от действително вложения/ извън тълкуването на неясна, противоречива или непълна правна норма/. Такава би била налице, когато решението е постановено в явно нарушение на закона (contra legem), извън закона (extra legem) или е явно необосновано с оглед правилата на формалната логика.Очевидна неправилност би била налице и при неприложена императивна правна норма, дължима с оглед приетата от съда фактическа обстановка.Такава би била налице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извод.Всяка друга неправилност, произтичаща от неточно тълкуване и прилагане на закона - материален и процесуален, и необоснованост, представлява основание за касационно обжалване и може да бъде преценявана от касационния съд само в случай, че въззивният акт бъде допуснат до касационен контрол в някоя от хипотезите на чл. 280, ал. 1 ГПК.Съответно на задължението за обосноваване на касационен довод по чл.281, т.3 ГПК, очевидната неправилност изисква обосноваването й от касатора, а не служебното й установяване от съда, като едновременно с това следва да е аналогично развит в касационната жалба касационен довод по чл.281 ГПК.В случая основанието по чл.280, ал.2, предл.3 ГПК е необосновано, тъй като касаторът не е въвел доводи за наличие на нито една от изведените от съдебната практика и дефинирани хипотези на очевидна неправилност.</w:t>
        <w:tab/>
        <w:br/>
        <w:tab/>
        <w:t xml:space="preserve"/>
        <w:tab/>
        <w:br/>
        <w:tab/>
        <w:t xml:space="preserve">Поради изложеното, не следва да се допуска касационно обжалване.</w:t>
        <w:tab/>
        <w:br/>
        <w:tab/>
        <w:t xml:space="preserve"/>
        <w:tab/>
        <w:br/>
        <w:tab/>
        <w:t xml:space="preserve">При този изход на спора касаторът следва да бъде осъден да заплати на ответника направените разноски за адвокатско възнаграждение за подаване на отговора на касационната жалба.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 О П Р Е Д ЕЛ И:</w:t>
        <w:tab/>
        <w:br/>
        <w:tab/>
        <w:t xml:space="preserve"/>
        <w:tab/>
        <w:br/>
        <w:tab/>
        <w:t xml:space="preserve">Не допуска касационно обжалване на решение № 71 от 18.05.2023г. по възз. т.д.№ 284/2022г. на Апелативен съд - Велико Търново.</w:t>
        <w:tab/>
        <w:br/>
        <w:tab/>
        <w:t xml:space="preserve"/>
        <w:tab/>
        <w:br/>
        <w:tab/>
        <w:t xml:space="preserve">Осъжда „Клас-96“ ЕООД, [населено място], да заплати на „Кристера“ АД, [населено място], направените разноски за адвокатско възнаграждение за подаване на отговор на касационната жалба в размер на 800лв.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