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№1/22.01.2015 по гр. д. №4082/2014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Развод поради разстройство на брака</w:t>
        <w:tab/>
        <w:br/>
        <w:tab/>
        <w:t xml:space="preserve"> </w:t>
        <w:tab/>
        <w:br/>
        <w:tab/>
        <w:t xml:space="preserve">родителски права и задължения</w:t>
        <w:tab/>
        <w:br/>
        <w:tab/>
        <w:t xml:space="preserve"> </w:t>
        <w:tab/>
        <w:br/>
        <w:tab/>
        <w:t xml:space="preserve">лични отношения между родители и деца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София, 22.01.2015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деветнадесети януари две хиляди и петнадесета година в състав:</w:t>
        <w:tab/>
        <w:br/>
        <w:tab/>
        <w:t xml:space="preserve"/>
        <w:tab/>
        <w:br/>
        <w:tab/>
        <w:t xml:space="preserve">ПРЕДСЕДАТЕЛ: СТОИЛСОТИРОВ</w:t>
        <w:tab/>
        <w:br/>
        <w:tab/>
        <w:t xml:space="preserve"/>
        <w:tab/>
        <w:br/>
        <w:tab/>
        <w:t xml:space="preserve"> ЧЛЕНОВЕ: ВАСИЛКА ИЛИЕВА</w:t>
        <w:tab/>
        <w:br/>
        <w:tab/>
        <w:t xml:space="preserve"/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№4082/2014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№1148/15.10.2014 г. по настоящото дело е допуснато до касационно обжалване въззивно решение №87/17.4.2014 г. по гр. д.№70/2014 г. по описа на Кърджалийския окръжен съд, в частта за режима лични контакти между детето и родителя, който не упражнява родителските права, по въпроса за изслушването на двамата родители при решаване на въпроса за режима на лични отношения между детето и родителя, който не упражнява родителските права.</w:t>
        <w:tab/>
        <w:br/>
        <w:tab/>
        <w:t xml:space="preserve"> </w:t>
        <w:tab/>
        <w:br/>
        <w:tab/>
        <w:t xml:space="preserve">С обжалваното решение относно режимът на лични контакти между детето и бащата окръжният съд е споделил изводите на първата инстанция, с оглед поведението на майката, описано по-горе, както и наличието на родителски и възпитателски качества у бащата, който следва да участва във възпитанието на детето, без това да се отразява на отношенията между детето и майката. В процесния случай е взето предвид и здравословното състояние на детето. Изводите на въззивната инстанция относно присъдената издръжка са обосновани с възможностите на бащата, материалното състояние да осигурява условия на живот, необходими за развитието на детето, както и доходите на майката, възрастта на детето, нуждите му от храна, облекло, училищни пособия, здравословното му състояние, социално-икономическите условия на живот, размерът на минималната работна заплата в страната и този на минималната издръжка.</w:t>
        <w:tab/>
        <w:br/>
        <w:tab/>
        <w:t xml:space="preserve"> </w:t>
        <w:tab/>
        <w:br/>
        <w:tab/>
        <w:t xml:space="preserve">Върховният касационен съд, състав на ІV г. о, намира следното:</w:t>
        <w:tab/>
        <w:br/>
        <w:tab/>
        <w:t xml:space="preserve"> </w:t>
        <w:tab/>
        <w:br/>
        <w:tab/>
        <w:t xml:space="preserve">По въпроса за изслушването на двамата родители при решаване на въпроса за режима на лични отношения между детето и родителя, който не упражнява родителските права, налице практика на ВКС по чл. 290 ГПК - решение №21/30.01.2014 г. по гр. д.№5451/2013 г. на ІV г. о., решение № 269/ 31.10.2011 г. по гр. д. № 1420/ 2010 г., III г. о., решение № 40/ 15.02.2012 г. по гр. д.№ 522/ 2011 г., ІІІ г. о. и решение № 129/ 19.06.2013 г. по гр. д. № 1119/ 2012 г., ІІІ г. о. Даденото в тези решения обвързващо тълкуване е идентично и по отмененото, и по действащото законодателство, тъй като разпоредбата на чл. 59 ал. 6 изр. 1 СК възпроизвежда изискването по чл. 106 ал. 3 СК от 1985 г отм., Поради това при дела, при които разрешава спорове относно местоживеенето на ненавършили пълнолетие деца, упражняването на родителските права и мерките, при които това става, както и режимът на лични отношения, съдът е длъжен да изслуша родителите, без да има право да преценява дали това е необходимо, или не. Изискването е въведено за да може съдът да добие лични впечатления от родителите, да прецени след непосредствен контакт мотивацията им да поемат грижите по отглеждането и възпитаването на децата и да формира обосновано становище за родителският им капацитет. Ако първоинстанционният съд е пропуснал да изпълни това си задължение, пропускът следва да бъде отстранен от въззивния съд. В противен случай актът му по същество би се явил постановен в нарушение на съществено процесуално правило, обуславящо отмяна на решението и връщането на делото за ново разглеждане, при което това нарушение да бъде отстранено.</w:t>
        <w:tab/>
        <w:br/>
        <w:tab/>
        <w:t xml:space="preserve"> </w:t>
        <w:tab/>
        <w:br/>
        <w:tab/>
        <w:t xml:space="preserve">В касационната жалба против въззивното решение на Кърджалийския окръжен съд, във връзка с поставения въпрос, се навежда оплакване за допуснато от съда съществено нарушение на съдопроизводствените правила за изслушване на родителите, като този пропуск не е отстранен във въззивното производство.</w:t>
        <w:tab/>
        <w:br/>
        <w:tab/>
        <w:t xml:space="preserve"> </w:t>
        <w:tab/>
        <w:br/>
        <w:tab/>
        <w:t xml:space="preserve">Моли се за отмяна на въззивното решение в посочената по-горе част и постановяване на решение по същество относно режима на лични контакти между детето и родителя, който не упражнява родителските права. Претендират се разноски.</w:t>
        <w:tab/>
        <w:br/>
        <w:tab/>
        <w:t xml:space="preserve"> </w:t>
        <w:tab/>
        <w:br/>
        <w:tab/>
        <w:t xml:space="preserve">В съдебно заседание касационната жалба се поддържа от процесуалния представител на жалбоподателката – адв. Б., която депозира писмена защита и претендира присъждането на разноски.</w:t>
        <w:tab/>
        <w:br/>
        <w:tab/>
        <w:t xml:space="preserve"> </w:t>
        <w:tab/>
        <w:br/>
        <w:tab/>
        <w:t xml:space="preserve">Ответникът по касационната жалба В. В. П., посредством процесуалния си представител – адв. П., е депозирал отговор по смисъла на чл. 287 ГПК. Претендират се разноски.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касационната жалба, взе предвид отговора на ответника по касационната жалба, становището на процесуалния представител на касационната жалбоподателка, изразено в съдебно заседание, писмената й защита и на основание чл. 290 ГПК, намира за установено следното:</w:t>
        <w:tab/>
        <w:br/>
        <w:tab/>
        <w:t xml:space="preserve"> </w:t>
        <w:tab/>
        <w:br/>
        <w:tab/>
        <w:t xml:space="preserve">Решението на Кърджалийския окръжен съд в обжалваната и допусната до касационно обжалване част е неправилно.</w:t>
        <w:tab/>
        <w:br/>
        <w:tab/>
        <w:t xml:space="preserve"> </w:t>
        <w:tab/>
        <w:br/>
        <w:tab/>
        <w:t xml:space="preserve">Предвид отговора на въпроса, по който обжалването е допуснато, касационната жалба се явява основателна.</w:t>
        <w:tab/>
        <w:br/>
        <w:tab/>
        <w:t xml:space="preserve"> </w:t>
        <w:tab/>
        <w:br/>
        <w:tab/>
        <w:t xml:space="preserve">При решаването на въпроса за режима на лични контакти между малолетното дете и родителя, на който не е предоставено упражняване на родителските права, съдът е бил длъжен да изслуша лично родителите, съгласно чл. 59 ал. 6 СК, да добие лични впечатления от тях и да формира становище за горепосочения режим на лични контакти. Първоинстанционният съд е пропуснал да изслуша родителите, а във въззивното производство този пропуск не е отстранен, което е рефлектирало върху правилността на обжалваното решение. Съгласно установената обвързваща практика, това е съществено процесуално нарушение, което налага решението да бъде отменено и делото да бъде върнато за ново разглеждане от друг състав на въззивния съд в посочената част.</w:t>
        <w:tab/>
        <w:br/>
        <w:tab/>
        <w:t xml:space="preserve"> </w:t>
        <w:tab/>
        <w:br/>
        <w:tab/>
        <w:t xml:space="preserve">При новото разглеждане съдът трябва да изслуша родителите, евентуално и детето А., което междувременно, с оглед провеждане на съдебното заседание при новото разглеждане на делото от въззивната инстанция, може да е навършило вече 10 години, при осигуряване на изискваните от Закона за закрила на детето подходяща и спокойна атмосфера и в присъствието на социален работник, а ако счете за необходимо – и на друг подходящ специалист, като евентуално се приложи и разпоредбата на чл. 59, ал. 6, изречение второ СК.</w:t>
        <w:tab/>
        <w:br/>
        <w:tab/>
        <w:t xml:space="preserve"> </w:t>
        <w:tab/>
        <w:br/>
        <w:tab/>
        <w:t xml:space="preserve">Предвид изложеното решението в обжалваната и допусната до касационно обжалване част от въззивното решение следва да бъде отменено и делото върнато до ново разглеждане от Кърджалийския окръжен съд съгласно указанията, изложени в мотивите на настоящото решение.</w:t>
        <w:tab/>
        <w:br/>
        <w:tab/>
        <w:t xml:space="preserve"> </w:t>
        <w:tab/>
        <w:br/>
        <w:tab/>
        <w:t xml:space="preserve">С оглед направените искания и от двете страни за присъждане на разноски такива следва да се присъдят с второто въззивно решение.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въззивно решение №87/17.4.2014 г. по гр. д.№70/2014 г. по описа на Кърджалийския окръжен съд, в частта относно определения режим на лични контакти между детето А. В. П. и бащата В. В. П., и ВРЪЩА делото за ново разглеждане от друг състав на посочения съд в посочената част.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