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№262/21.06.2013 по нак. д. №758/2013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Подкупи</w:t>
        <w:tab/>
        <w:br/>
        <w:tab/>
        <w:t xml:space="preserve"> </w:t>
        <w:tab/>
        <w:br/>
        <w:tab/>
        <w:t xml:space="preserve">специални разузнавателни средства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</w:t>
        <w:tab/>
        <w:br/>
        <w:tab/>
        <w:t xml:space="preserve"> </w:t>
        <w:tab/>
        <w:br/>
        <w:tab/>
        <w:t xml:space="preserve"> 262</w:t>
        <w:tab/>
        <w:br/>
        <w:tab/>
        <w:t xml:space="preserve"> </w:t>
        <w:tab/>
        <w:br/>
        <w:tab/>
        <w:t xml:space="preserve">гр. София, 21 юни 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</w:t>
        <w:tab/>
        <w:br/>
        <w:tab/>
        <w:t xml:space="preserve"> </w:t>
        <w:tab/>
        <w:br/>
        <w:tab/>
        <w:t xml:space="preserve">Второ наказателно </w:t>
        <w:tab/>
        <w:br/>
        <w:tab/>
        <w:t xml:space="preserve"> </w:t>
        <w:tab/>
        <w:br/>
        <w:tab/>
        <w:t xml:space="preserve">отделение, в съдебно заседание на двадесет и седми май две хиляди и тринадесета година в състав: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ТАТЯНА КЪНЧЕВА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ЕЛЕНА АВДЕВА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/>
        <w:tab/>
        <w:br/>
        <w:tab/>
        <w:t xml:space="preserve">при участието на секретаря НАДЯ ЦЕКОВА и на прокурора ТОМА КОМОВ изслуша докладваното от съдия Кънчева касационно дело № 758 по описа за 2013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Х. Д. М. срещу решение № 32/ 18.02.2013 г. по внохд № 280/12 г. на Варненския апелативен съд. Релевирани са оплаквания за нарушение на закона и процесуалните правила и се иска подсъдимият да бъде оправдан или делото върнато за ново разглеждане от въззивния съд.</w:t>
        <w:tab/>
        <w:br/>
        <w:tab/>
        <w:t xml:space="preserve"> </w:t>
        <w:tab/>
        <w:br/>
        <w:tab/>
        <w:t xml:space="preserve"> Прокурорът от Върховната касационна прокуратура намира жалбата за неоснователна.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атакуваното решение, установи следното:</w:t>
        <w:tab/>
        <w:br/>
        <w:tab/>
        <w:t xml:space="preserve"> </w:t>
        <w:tab/>
        <w:br/>
        <w:tab/>
        <w:t xml:space="preserve"> С присъда № 73/ 06.07.2012 г. по нохд № 543/12 г. Варненският окръжен съд признал подсъдимия Х. М. за виновен в това, че на 29.06.2011 г. в качеството си на длъжностно лице приел дал от Г. О., който не му се следва, за да извърши действие по служба и на основание чл. 301 ал. 1 от НК му наложил наказание две години лишаване от свобода, чието изтърпяване отложил на осн. чл. 66 от НК за срок от четири години и глоба в размер на две хиляди лева. Оправдал го по квалификацията по чл. 302 т. 1 пр. 1 от НК. На осн. чл. 37 ал. 1 т. 6 от НК го лишил от право да заема длъжност в Министерството на земеделието и храните за срок от четири години. </w:t>
        <w:tab/>
        <w:br/>
        <w:tab/>
        <w:t xml:space="preserve"> </w:t>
        <w:tab/>
        <w:br/>
        <w:tab/>
        <w:t xml:space="preserve"> С атакуваното решение Варненският апелативен съд потвърдил изцяло присъдата. </w:t>
        <w:tab/>
        <w:br/>
        <w:tab/>
        <w:t xml:space="preserve"> </w:t>
        <w:tab/>
        <w:br/>
        <w:tab/>
        <w:t xml:space="preserve"> Основните оплаквания в жалбата и допълнението към нея се свеждат да твърдения за допуснати от съда съществени нарушения на процесуалните правила при събирането, анализа и оценката на доказателствата. Сочи се, че при изграждане на фактическите си изводи съдът се е позовал на негодни доказателствени средства, на негодни и непредявени на подсъдимия ВДС, неглижирал е редица писмени доказателства, ползвал е свидетелски показания, които са със съмнителна достоверност, ценил е експертно заключение, което не може да бъде проверено поради изчезването на предмета на престъплението- 10-те банкноти. Върховният касационен съд извърши внимателна проверка на доводите на защита и ги намери за неоснователни. </w:t>
        <w:tab/>
        <w:br/>
        <w:tab/>
        <w:t xml:space="preserve"> </w:t>
        <w:tab/>
        <w:br/>
        <w:tab/>
        <w:t xml:space="preserve"> Варненският апелативен съд е извършил цялостна проверка на атакуваната пред него присъда и след като е анализирал доказателствата по делото е стигнал до извод за нейната законосъобразност и правилност. Отговорил е с убедителни съображения на наведените от подсъдимия възражения по фактите и правото, голяма част от които отново са развити в касационната му жалба.</w:t>
        <w:tab/>
        <w:br/>
        <w:tab/>
        <w:t xml:space="preserve"> </w:t>
        <w:tab/>
        <w:br/>
        <w:tab/>
        <w:t xml:space="preserve"> Акцентът в жалбата е поставен върху ВДС, изготвени при използване на СРС, за които се твърди, че не са приобщени към доказателствата по делото чрез предявяването им в съдебно заседание. Нещо повече, защитата твърди, че те въобще не са били предоставени на решаващите съдилища, нито са постъпили в деловодството на ВКС. Тези твърдения са напълно неоснователни. Видно е от приложения по нохд № 543/2012 г. приемно-предавателен протокол, че веществените доказателства от досъдебното производство са получени от служител на Варненския окръжен съд на 03.05.2012 г. Уважено е искането на защитата за запознаване със секретните материали преди съдебно заседание. Един от протоколите, в който е възпроизведен телефонен разговор № 4 от 29.06.2011 г., фиксиран във ВДС при използване на СРС е предявен, прочетен и коментиран от св. О. в съдебно заседание на 26.06.2012 г., а останалите протоколи са предявени в последното съдебно заседание. Съдържанието на разговорите, записани чрез използване на СРС са коментирани в пледоариите на защитата, във въззивната жалба и в мотивите към присъдата и решението. Няма никакво съмнение не само за реалното, физическо наличие по делото на ВДС добити при използване на СРС /каквито съмнения са изразени в допълнението към касационната жалба/, но няма и съмнение, че подсъдимият и неговият защитник са запознати със съдържанието им. Впрочем, ВДС са постъпили и във ВКС и настоящият касационен състав също лично се запозна със съдържанието им, както и с всички изискуеми документи за използване на СРС на досъдебното производство -направените искания за прилагане на СРС и дадените от председателя на ОС - Варна разрешения. Специалните разузнавателни средства са използвани законосъобразно, а изготвените въз основа на тях ВДС са годно доказателствено средство и подлежат на оценка от съда при изграждане на вътрешното му убеждение. Подсъдимият е запознат със съдържанието на ВДС и не е нарушено правото му на защита. </w:t>
        <w:tab/>
        <w:br/>
        <w:tab/>
        <w:t xml:space="preserve"> </w:t>
        <w:tab/>
        <w:br/>
        <w:tab/>
        <w:t xml:space="preserve"> Следващите съществени възражения на защитата касаят предмета на престъплението, като са наведени доводи в две посоки: 1.липсва искане, съотв. разрешение за прилагане на СРС във вид на маркиране на банкноти и 2. факта, че в момента не са налични по делото внася съмнение за начина, по който вещото лице е изготвило заключението, че те са истински парични знаци.</w:t>
        <w:tab/>
        <w:br/>
        <w:tab/>
        <w:t xml:space="preserve"> </w:t>
        <w:tab/>
        <w:br/>
        <w:tab/>
        <w:t xml:space="preserve"> По делото липсват каквито и да било доказателства, че по отношение на банкнотите са използвани СРС. Разпоредбите на раздел VІІІ от глава ХІV на НПК регламентират реда и начина за използване на специални разузнавателни средства, като един от способите за доказване в наказателния процес. Съгласно ЗСРС те представляват технически средства и оперативни способи за тяхното прилагане, които се използват за изготвяне на веществени доказателствени средства - кинозаписи, видеозаписи, звукозаписи, фотоснимки и белязани предмети. При белязването чрез използване на технически средства и вещества се поставят белези на предмети и вещи за установяване на тяхното движение, придобиване или място на съхранение - чл. 9 от ЗСРС. От приложеното по първоинстанционното дело писмо № 1746/ 05.07.2012 г. на ОП-Варна е видно, че действително прокуратурата е искала и получила разрешение за използване на СРС - белязване, което обаче не е било реализирано на практика. Банкнотите, предоставени от св. О. не са били използвани за изготвяне на ВДС. В присъствието на поемни лица те са описани по серийни номера и са фотокопирани, за което е съставен протокол от 27.06.2011 г. Не е задължително идентичността на банкнотите да се установява непременно чрез белязването им, т. е. със СРС, като това може да стане и чрез посочения протокол, представляващ писмено доказателство по делото. Този протокол, наред с показанията на св. О. и с протокола за обиск и изземване са анализирани и оценявани от съда при изграждането на вътрешното му убеждение.</w:t>
        <w:tab/>
        <w:br/>
        <w:tab/>
        <w:t xml:space="preserve"> </w:t>
        <w:tab/>
        <w:br/>
        <w:tab/>
        <w:t xml:space="preserve"> Неоснователни са съмненията относно съдебно-техническата експертиза. Тя е назначена с постановление от 06.07.2011 г., като иззетите 10 бр. банкноти с номинал 20 лв., описани със серийните им номера са предадени за изследване и са получени от вещото лице на същата дата /л. 81, т. 1 от ДП/. Експертизата е изготвена на 13.07.2011 г. и същия ден банкнотите са върнати с писмо на ОД МВР, отдел „Досъдебно производство” /л. 82 т. 1/. Горното сочи несъстоятелността на твърдението в жалбата, че „може би вещото лице е работило с фотокопия на банкнотите” и това внася съмнение в правилността на експертното заключение. В експертизата са отразени използваните от вещото лице методи за преценка на истинността на банкнотите, тя е изслушана в съдебно заседание пред първата инстанция, не е оспорена от страните и е приета с определение на съда. Затова въззивният съд правилно е приел, че последващото изчезване на банкнотите не се отразява на качеството на експертното заключение, нито води до извод за отсъствие на годен предмет на престъплението. </w:t>
        <w:tab/>
        <w:br/>
        <w:tab/>
        <w:t xml:space="preserve"> </w:t>
        <w:tab/>
        <w:br/>
        <w:tab/>
        <w:t xml:space="preserve"> Варненският апелативен съд е отхвърлил с убедителни съображения възраженията на защитата, че протоколът за обиск и изземване е негодно доказателствено средство, с които този съд напълно се солидаризира и не намира за нужно да преповтаря. Показанията на св. О. съдът е кредитирал изцяло, тъй като ги е намерил за последователни и подкрепени от ВДС от използването на СРС, както и от останалите писмени и гласни доказателства. Доводите, с които защитата обосновава тезата си, че този свидетел е ненадежден, имат характер на доводи по обосноваността на съдебния акт. Чрез тях защитата дава собствената интерпретация на показанията на този свидетел, която съдът не е възприел, излагайки и аргументи за това. Затова Върховният касационен съд намери, че атакуваното решение не страда от процесуални пороци, тъй като съдът е установил фактическата обстановка при спазване на изискванията по чл. 13 и чл. 14 от НПК. Липсват основания за отмяна на съдебния акт и връщане на делото за ново разглеждане.</w:t>
        <w:tab/>
        <w:br/>
        <w:tab/>
        <w:t xml:space="preserve"> </w:t>
        <w:tab/>
        <w:br/>
        <w:tab/>
        <w:t xml:space="preserve"> Неоснователно е възражението, че е налице провокация към подкуп от страна на св. О., поради което подсъдимият следва да бъде оправдан. При установените от съда факти, в рамките на които касационната инстанция извършва проверката по правото, Варненският апелативен съд е направил законосъобразни правни изводи. Не е налице провокация към подкуп, тъй като не е установено склоняване, убеждаване и мотивиране на провокирания да реши да приеме неследващ му се дар с цел да бъде разобличен. Подсъдимият сам е поискал заплащане на неследваща му се облага, за да извърши действие, влизащо в кръга на служебните му задълженията по длъжностната му характеристика и по изрична заповед на прекия му ръководител - св. Б.. Нему е било възложено да подготви предложение за корекции на рентните плащания, дължими от арендаторите и за бързото изпълнение на това задължение е поискал сумата от 200 лв. на св. О., която получил на инкриминираната дата. Правилно е прието, че с деянието си той е осъществил обективните и субективни признаци на престъплението по чл. 301 от НК, поради което няма основание за оправдаването му.</w:t>
        <w:tab/>
        <w:br/>
        <w:tab/>
        <w:t xml:space="preserve"> </w:t>
        <w:tab/>
        <w:br/>
        <w:tab/>
        <w:t xml:space="preserve"> Предвид на гореизложеното и на основание чл. 354 ал. 1 т. 1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32/ 18.02.2013 г. на Варненския апелативен съд, постановено по внохд № 280/2012 г.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