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№80/07.07.2014 по гр. д. №6441/2013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спиране на давност</w:t>
        <w:tab/>
        <w:br/>
        <w:tab/>
        <w:t xml:space="preserve"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главно встъпване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80</w:t>
        <w:tab/>
        <w:br/>
        <w:tab/>
        <w:t xml:space="preserve"> </w:t>
        <w:tab/>
        <w:br/>
        <w:tab/>
        <w:t xml:space="preserve">гр. София, 07.07.2014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съдебно заседание на двадесет и първи май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при секретаря Т. Кьосева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Пламен Стоев дело № 6441/13г.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293 ГПК.</w:t>
        <w:tab/>
        <w:br/>
        <w:tab/>
        <w:t xml:space="preserve"> </w:t>
        <w:tab/>
        <w:br/>
        <w:tab/>
        <w:t xml:space="preserve">Образувано е по касационна жалба на С. Г. А. и Х. Г. Д. от [населено място] срещу въззивно решение № 48 от 18.06.2013г., постановено по гр. д.№ 101/13г. на Бургаския апелативен съд с оплаквания за неправилност поради нарушение на материалния закон и необоснованост - касационни основания по чл. 281, т. 3 ГПК.</w:t>
        <w:tab/>
        <w:br/>
        <w:tab/>
        <w:t xml:space="preserve"> </w:t>
        <w:tab/>
        <w:br/>
        <w:tab/>
        <w:t xml:space="preserve">Ответницата по жалбата А. Д. С. изразява становище за нейната неоснователност.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извърши проверка на обжалваното решение във връзка с навадените от касаторите основания, намира следното:</w:t>
        <w:tab/>
        <w:br/>
        <w:tab/>
        <w:t xml:space="preserve"> </w:t>
        <w:tab/>
        <w:br/>
        <w:tab/>
        <w:t xml:space="preserve">С посоченото решение въззивният съд е потвърдил решение № 11 от 17.04.12г. по гр. д.№ 601/11г. на Бургаския окръжен съд в частта, с която е уважен предявеният от А. Д. С. срещу С. Г. А. и Х. Г. Д. установителен иск за собственост на недвижим имот – поземлен имот с идентификатор 53045.502.545 по кадастралната карта и кадастралните регистри на [населено място] с площ от 10815 кв. м. на основание чл. 79, ал. 1 ЗС и определение № 1866 от 17.07.12г. по същото дело за присъждане на разноски. </w:t>
        <w:tab/>
        <w:br/>
        <w:tab/>
        <w:t xml:space="preserve"> </w:t>
        <w:tab/>
        <w:br/>
        <w:tab/>
        <w:t xml:space="preserve">За да постанови решението си въззивният съд е приел, че правото на собственост върху процесния имот е възстановено през 1992г. на наследниците на М. К. с решение на ПК-Н., въз основа на което ответницата Х. М. се е снабдила с констативен нот. акт № 103/93г. за собственост и през 1997г. е дарила целия имот на ищцата А. С.. Пред Несебърския районен съд е образувано гр. д.№ 316/95г. за делба на същия имот по иск срещу Х. М., предявен от останалите ответници по настоящия иск, като делбата му е допусната между тях с решение от 07.04.97г. Във втората фаза на делбата като трето лице – помагач е била конституирана А. С., като след обезсилване на решението по извършване на делбата и връщане на делото на първата инстанция за ново разглеждане производството по отношение на същата е било прекратено. Тъй като от 1997г. имотът се владее явно и непрекъснато от ищцата, която го е оградила и е построила в него двуетажна жилищна сграда и бунгала, като е плащала и данъците за него, въззивният съд е приел, че фактическият състав на чл. 79, ал. 1 ЗС е осъществен и същата е придобила правото на собственост върху него по давност. Възраженията на ответниците за прекъсване на придобивната давност на основание чл. 116, б.”б” ЗЗД и чл. 84 ЗС с предявяването на иска за делба на имота, респ. за спиране на давността, докато тече делбеното производство на основание чл. 115, б.”ж” ЗЗД е прието за неоснователно по съображения, че ищцата не е страна по делбеното производство /с прекратяване на производството по отношение на нея ефектът на конституирането й е заличен/, а предявяването на иск за спорното право води до прекъсване на давността, само когато той е предявен от носителя на това право срещу лицето, което владее имота. </w:t>
        <w:tab/>
        <w:br/>
        <w:tab/>
        <w:t xml:space="preserve"> </w:t>
        <w:tab/>
        <w:br/>
        <w:tab/>
        <w:t xml:space="preserve">Решението е допуснато до касационен контрол при условията на чл. 280, ал. 1, т. 3 ГПК за даване отговор на въпроса може ли е лице, на което един от съделителите е дарил целия делбен имот в първата фаза на делбата, да го придобие по давност по време на втората фаза на делбения процес, с оглед създаването на задължителна практика.</w:t>
        <w:tab/>
        <w:br/>
        <w:tab/>
        <w:t xml:space="preserve"> </w:t>
        <w:tab/>
        <w:br/>
        <w:tab/>
        <w:t xml:space="preserve">Съгласно чл. 121, ал. 2, изр. 2 ГПК-отм. /чл. 226, ал. 2, изр. 2 от действащия ГПК/, ако в течение на производството спорното право бъде прехвърлено върху другиго, приобретателят може да замести своя праводател само при условията на чл. 117, ал. 1 ГПК-отм. / чл. 222 от действащия ГПК/, т. е. само със съгласието на двете страни и на лицето, което встъпва като страна по делото. Ако такова съгласие не бъде постигнато, делото следва своя ход между първоначалните страни, като приобретателят може да встъпи или да бъде привлечен в делото като трето лице, но постановеното решение във всички случай съставлява пресъдено нещо и спрямо приобретателя. </w:t>
        <w:tab/>
        <w:br/>
        <w:tab/>
        <w:t xml:space="preserve"> </w:t>
        <w:tab/>
        <w:br/>
        <w:tab/>
        <w:t xml:space="preserve">Според дадените с ТР № 3/13г. на ОСГК на ВКС, т. 3 разяснения това правило намира приложение и при извършено разпореждане със спорното право от съсобственик /съделител/ в хода на делбеното производство във фазата по допускане на делбата. След влизане в сила на решението по допускане на делбата във фазата по извършването приобретателят участва чрез своя процесуален субституент /прехвърлителя/, ако не изрази воля да встъпи в процеса като подпомагаща страна или по реда на чл. 181 ГПК отм. или чл. 225 ГПК, но независимо от това дали е встъпил в производството, заместил е прехвърлителя или е участвал по делото чрез своя процесуален субституент приобретателят ще бъде обвързан от решенията по допускане и извършване на делбата, дори когато исковата молба не е била вписана. По отношение на приобретателя важат и материалноправните последици от предявяването на иска за делба спрямо неговия праводател, а именно прекъсване на течението на придобивната давност съгласно чл. 116, б.”б” ЗЗД и чл. 84 ЗС и спиране течението на давността докато делото е висящо /чл. 115, б.”ж” ЗЗД/, т. е. до приключването на делбения процес с влязло в сила решение по извършване на делбата. С оглед на това настоящият състав на ВКС намира, че лице, на което един от съделителите е дарил целия делбен имот в първата фаза на делбата, не би могло да го придобие по давност по време на втората фаза на делбения процес.</w:t>
        <w:tab/>
        <w:br/>
        <w:tab/>
        <w:t xml:space="preserve"> </w:t>
        <w:tab/>
        <w:br/>
        <w:tab/>
        <w:t xml:space="preserve">По жалбата на С. А. и Х. Д..</w:t>
        <w:tab/>
        <w:br/>
        <w:tab/>
        <w:t xml:space="preserve"> </w:t>
        <w:tab/>
        <w:br/>
        <w:tab/>
        <w:t xml:space="preserve">Същата е основателна. Постановеното решение е валидно и процесуално недопустимо но неправилно. Предвид отговора на поставения въпрос въззивният съд в нарушение на посочените по-горе разпоредби е приел, че ищцата в първоинстанционното производство е придобила процесния имот, респ. частите на касаторите от него по давност на основание чл. 79, ал. 1 ЗС, въпреки че през периода на осъществяваното от нея владение върху имота по време на висящия делбен процес с участието на нейната праводателка давност не е текла съгласно чл. 115, б.”ж” ЗЗД и чл. 84 ЗС. Това се отнася и за придобитата от нея по силата на прехвърлителната сделка част от имота, която част не би могла да се придобие повторно и по давност. </w:t>
        <w:tab/>
        <w:br/>
        <w:tab/>
        <w:t xml:space="preserve"> </w:t>
        <w:tab/>
        <w:br/>
        <w:tab/>
        <w:t xml:space="preserve">С оглед изложеното и на основание чл. 293, ал. 1 и 2 ГПК обжалваното решение, с което е потвърдено решението на окръжния съд в частта, с която е признато за установено по отношение на касаторите, че ищцата е собственик на процесния имот по давност и същите са осъдени да заплатят 4000 лв. разноски следва да бъде отменено изцяло и вместо него следва да се постанови друго, с което предявеният иск срещу тях следва да се отхвърли като неоснователен. В останалата му част първоинстанционното решение не е било предмет на въззивно обжалване и е влязло в сила.</w:t>
        <w:tab/>
        <w:br/>
        <w:tab/>
        <w:t xml:space="preserve"> </w:t>
        <w:tab/>
        <w:br/>
        <w:tab/>
        <w:t xml:space="preserve">С оглед изхода на спора следва да бъде отменено и решението на Бургаския окръжен съд и определението му от 17.07.12г. в частта, с която касаторите са осъдени да заплатят на ответницата по жалбата общо сумата 2857, 34 лв. разноски за първата инстанция /с решението тринадесетте ответника са осъдени да заплатят общо на ищцата 11 240, 52 лв., а с определението – 7332, 25 лв. или всеки от тях по 1428, 67 лв./, като на основание чл. 78, ал. 1 ГПК ответницата по жалбата А. С. следва да бъде осъдена да заплати на касаторката С. А. сторените от нея разноски за всички инстанции в размер на 2510 лв. Разноски в полза на касатора Х. Д. не следва да се присъждат, тъй като по делото липсват данни такива да са били направени.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ІІ г. о.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 т м е н я</w:t>
        <w:tab/>
        <w:br/>
        <w:tab/>
        <w:t xml:space="preserve"> </w:t>
        <w:tab/>
        <w:br/>
        <w:tab/>
        <w:t xml:space="preserve"> въззивно решение № 48 от 18.06.2013г., постановено по гр. д.№ 101/13г. на Бургаския апелативен съд, с което е потвърдено решение № 11 от 17.04.12г. по гр. д.№ 601/11г. на Бургаския окръжен съд в частта, с която е уважен предявеният от А. Д. С. срещу С. Г. А. и Х. Г. Д. установителен иск за собственост на поземлен имот с идентификатор 53045.502.545 по кадастралната карта и кадастралните регистри на [населено място] с площ от 10 815 кв. м. и са присъдени 4000 лв. разноски, както и решението от 17.04.12г. и определението от 17.07.12г. по гр. д.№ 601/11г. на Бургаския окръжен съд в частта, с която С. Г. А. и Х. Г. Д. са осъдени да заплатят на А. Д. С. общо сумата 2857, 34 лв. разноски в първоинстанционното производство и вместо това постановява:</w:t>
        <w:tab/>
        <w:br/>
        <w:tab/>
        <w:t xml:space="preserve"> </w:t>
        <w:tab/>
        <w:br/>
        <w:tab/>
        <w:t xml:space="preserve">О т х в ъ р л я </w:t>
        <w:tab/>
        <w:br/>
        <w:tab/>
        <w:t xml:space="preserve"> </w:t>
        <w:tab/>
        <w:br/>
        <w:tab/>
        <w:t xml:space="preserve"> предявения от А. Д. С. срещу С. Г. А. и Х. Г. Д. иск за признаване за установено, че ищцата е собственик по давност на поземлен имот с идентификатор 53045.502.545 по кадастралната карта и кадастралните регистри на [населено място] с площ от 10 815 кв. м. на основание чл. 79, ал. 1 ЗС като неоснователен.</w:t>
        <w:tab/>
        <w:br/>
        <w:tab/>
        <w:t xml:space="preserve"> </w:t>
        <w:tab/>
        <w:br/>
        <w:tab/>
        <w:t xml:space="preserve">О с ъ ж д а</w:t>
        <w:tab/>
        <w:br/>
        <w:tab/>
        <w:t xml:space="preserve"> </w:t>
        <w:tab/>
        <w:br/>
        <w:tab/>
        <w:t xml:space="preserve"> А. Д. С. да заплати на С. Г. А. сумата 2510 лв./две хиляди петстотин и десет лева/ разноски за всички инстанции.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