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№17/07.02.2014 по гр. д. №6323/2013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17</w:t>
        <w:tab/>
        <w:br/>
        <w:tab/>
        <w:t xml:space="preserve"> </w:t>
        <w:tab/>
        <w:br/>
        <w:tab/>
        <w:t xml:space="preserve">гр. София, 07.02.2014 г.</w:t>
        <w:tab/>
        <w:br/>
        <w:tab/>
        <w:t xml:space="preserve"> </w:t>
        <w:tab/>
        <w:br/>
        <w:tab/>
        <w:t xml:space="preserve">В ИМЕТО НА НАРОДА</w:t>
        <w:tab/>
        <w:br/>
        <w:tab/>
        <w:t xml:space="preserve"> </w:t>
        <w:tab/>
        <w:br/>
        <w:tab/>
        <w:t xml:space="preserve">Върховен касационен съд на Република България, І-во гражданско отделение в откритото съдебно заседание на двадесет и трети януари две хиляди и четиринадесета година в състав:</w:t>
        <w:tab/>
        <w:br/>
        <w:tab/>
        <w:t xml:space="preserve"> </w:t>
        <w:tab/>
        <w:br/>
        <w:tab/>
        <w:t xml:space="preserve">Председател: Теодора Нинова</w:t>
        <w:tab/>
        <w:br/>
        <w:tab/>
        <w:t xml:space="preserve"> </w:t>
        <w:tab/>
        <w:br/>
        <w:tab/>
        <w:t xml:space="preserve">Членове: Светлана Калинова</w:t>
        <w:tab/>
        <w:br/>
        <w:tab/>
        <w:t xml:space="preserve"> </w:t>
        <w:tab/>
        <w:br/>
        <w:tab/>
        <w:t xml:space="preserve">Геника Михайлова</w:t>
        <w:tab/>
        <w:br/>
        <w:tab/>
        <w:t xml:space="preserve"> </w:t>
        <w:tab/>
        <w:br/>
        <w:tab/>
        <w:t xml:space="preserve">при секретаря Даниела Цветкова разгледа докладваното от съдия Михайлова гр. д. № 6323 по описа за 2013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293, ал. 4, вр. чл. 270, ал. 3, изр. 1 ГПК.</w:t>
        <w:tab/>
        <w:br/>
        <w:tab/>
        <w:t xml:space="preserve"> </w:t>
        <w:tab/>
        <w:br/>
        <w:tab/>
        <w:t xml:space="preserve">Допуснато е касационно обжалване на решение № 1391/ 10.05.2013 г. по гр. д. № 1550/ 2010 г. на Варненски окръжен съд, ГО, неточно именувано „определение”, с което е оставена без уважение молбата на [фирма] за отстраняване на очевидна фактическа грешка в решение № 1625/ 23.10.2010 г. по гр. д. № 1550/ 2010 г. по описа на ОС – гр. Варна. </w:t>
        <w:tab/>
        <w:br/>
        <w:tab/>
        <w:t xml:space="preserve"> </w:t>
        <w:tab/>
        <w:br/>
        <w:tab/>
        <w:t xml:space="preserve">Касационната жалба на ищеца [фирма] е допусната за разглеждане като резултат от служебна проверка за допустимостта на решението, неточно именувано от въззивния съд „определение”. </w:t>
        <w:tab/>
        <w:br/>
        <w:tab/>
        <w:t xml:space="preserve"> </w:t>
        <w:tab/>
        <w:br/>
        <w:tab/>
        <w:t xml:space="preserve">Касантът-ответник [фирма] я оспорват по съображения в писмения отговор, чрез които обосноват становище за неоснователност на молбата по чл. 192, ал. 2 ГПК отм. - делото е в обхвата на § 2, ал. 1 ПЗР на ГПК.</w:t>
        <w:tab/>
        <w:br/>
        <w:tab/>
        <w:t xml:space="preserve"> </w:t>
        <w:tab/>
        <w:br/>
        <w:tab/>
        <w:t xml:space="preserve">Молбата за поправка на очевидна фактическа грешка в решение № 1391/ 10.05.2013 г. по гр. д. № 1550/ 2010 г. ОС – гр.Варна е подадена от ищеца [фирма] на 03.04.2013 г. Към тази дата това въззивно решение е отменено от ВКС с решение № 4/ 06.02.2012 г. па гр. д. № 388/ 2012 г. и делото е разгледано от друг въззивен състав. С решение № 1577/ 03.08.2012 г. по гр. д. № 400/ 2012 г. новият въззивен състав на ОС – гр. Варна потвърждава първоинстанционното решение № 188/ 15.01.2010 г. по гр. д. № 8590/ 2008 г. по описа на РС-гр. Варна, с което е отхвърлен искът срещу [фирма] с правна квалификация чл. 76 ЗС за предаване на държането на лек автомобил. Второто въззивно решение, като необжалваемо е влязло в сила на 03.08.2012 г. – арг. от чл. 219, б. „а” ГПК. Следователно молбата за поправка на очевидна фактическа грешка има за предмет първото въззивно решение, което към датата на подаване на молбата е отменено по реда на инстанционен контрол и е постановено друго, което окончателно разрешава правния спор.</w:t>
        <w:tab/>
        <w:br/>
        <w:tab/>
        <w:t xml:space="preserve"> </w:t>
        <w:tab/>
        <w:br/>
        <w:tab/>
        <w:t xml:space="preserve">Според ищеца очевидната фактическа грешка се осъществява в погрешното отбелязване относно обжалваемостта на решение № 1391/ 10.05.2013 г. по гр. д. № 1550/ 2010 г. ОС – гр. Варна. Върховният касационен съд намира, че очевидната фактическа грешка във въззивно решение, което решава правния спор по гражданско дело, може да има за обект предметът на спора, включително страните, съдебният състав, описанието на гражданското дело и датите, на които е приключило последното открито съдебно заседание и е постановено решението. Това са параметрите от значение за силата на пресъдено нещо, които решението е годно да породи и за индивидуализацията на гражданското дело и състава, който го е постановил. Обжалваемостта на решението не е сред тях. Ако отбелязването относно обжалваемостта е невярно (извършено е при спазени изисквания на чл. 189, ал. 1, б. „е” ГПК отм., но е в обективно противоречие с чл. 280, ал. 2 ГПК), защитата за страната с обжалваем интерес е касационната жалба, респ. частната жалба срещу разпореждането за връщането й по чл. 286, ал. 2 ГПК. Следователно молбата за поправка на очевидна фактическа грешка има за обект порок, който е неотстраним по реда на чл. 192, ал. 2 ГПК отм.. </w:t>
        <w:tab/>
        <w:br/>
        <w:tab/>
        <w:t xml:space="preserve"> </w:t>
        <w:tab/>
        <w:br/>
        <w:tab/>
        <w:t xml:space="preserve">С допуснатото до касационно обжалване решение, неточно именувано „определение”, въззивният състав отхвърля недопустимата молба на ищеца за поправка на очевидна фактическа грешка в решение№ 1625/ 23.10.2010 г. по гр. д. № 1550/ 2010 г. по описа на ОС – гр. Варна, Това означава, че решението, неточно именувано „определение”, подлежи на обезсилване, а молбата на ищеца по чл. 192, ал. 2 ГПК отм. следва да се остави без разглеждане по същество – чл. 293, ал. 4, вр. чл. 270, ал. 3, изр. 1 ГПК.</w:t>
        <w:tab/>
        <w:br/>
        <w:tab/>
        <w:t xml:space="preserve"> </w:t>
        <w:tab/>
        <w:br/>
        <w:tab/>
        <w:t xml:space="preserve">При тези мотиви, съдът</w:t>
        <w:tab/>
        <w:br/>
        <w:tab/>
        <w:t xml:space="preserve"> </w:t>
        <w:tab/>
        <w:br/>
        <w:tab/>
        <w:t xml:space="preserve">РЕШИ: </w:t>
        <w:tab/>
        <w:br/>
        <w:tab/>
        <w:t xml:space="preserve"> </w:t>
        <w:tab/>
        <w:br/>
        <w:tab/>
        <w:t xml:space="preserve">ОБЕЗСИЛВА </w:t>
        <w:tab/>
        <w:br/>
        <w:tab/>
        <w:t xml:space="preserve"> </w:t>
        <w:tab/>
        <w:br/>
        <w:tab/>
        <w:t xml:space="preserve">решение № 1391/ 10.05.2013 г. по гр. д. № 1550/ 2010 г. на Варненски окръжен съд, Гражданско отделение, неточно именувано „определение”.</w:t>
        <w:tab/>
        <w:br/>
        <w:tab/>
        <w:t xml:space="preserve"> </w:t>
        <w:tab/>
        <w:br/>
        <w:tab/>
        <w:t xml:space="preserve">ОСТАВЯ БЕЗ РАЗГЛЕЖДАНЕ по същество </w:t>
        <w:tab/>
        <w:br/>
        <w:tab/>
        <w:t xml:space="preserve"> </w:t>
        <w:tab/>
        <w:br/>
        <w:tab/>
        <w:t xml:space="preserve">молба вх. № 10969/ 03.04.2012 г. от ищеца [фирма] ЕИК[ЕИК] за поправка на очевидна фактическа грешка в решение № 1625/ 23.12.2010 г. по гр. д. № 1550/ 2010 г. на Варненски окръжен съд.</w:t>
        <w:tab/>
        <w:br/>
        <w:tab/>
        <w:t xml:space="preserve"> </w:t>
        <w:tab/>
        <w:br/>
        <w:tab/>
        <w:t xml:space="preserve">Решението </w:t>
        <w:tab/>
        <w:br/>
        <w:tab/>
        <w:t xml:space="preserve"> </w:t>
        <w:tab/>
        <w:br/>
        <w:tab/>
        <w:t xml:space="preserve">не подлежи на обжалване.</w:t>
        <w:tab/>
        <w:br/>
        <w:tab/>
        <w:t xml:space="preserve"/>
        <w:tab/>
        <w:br/>
        <w:tab/>
        <w:t xml:space="preserve">ПРЕДСЕДАТЕЛ: </w:t>
        <w:tab/>
        <w:br/>
        <w:tab/>
        <w:t xml:space="preserve"> </w:t>
        <w:tab/>
        <w:br/>
        <w:tab/>
        <w:t xml:space="preserve">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