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№195/21.12.2013 по гр. д. №2590/2013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наследяване</w:t>
        <w:tab/>
        <w:br/>
        <w:tab/>
        <w:t xml:space="preserve"> </w:t>
        <w:tab/>
        <w:br/>
        <w:tab/>
        <w:t xml:space="preserve">нови факти и доказателства</w:t>
        <w:tab/>
        <w:br/>
        <w:tab/>
        <w:t xml:space="preserve"> </w:t>
        <w:tab/>
        <w:br/>
        <w:tab/>
        <w:t xml:space="preserve">универсално завещание</w:t>
        <w:tab/>
        <w:br/>
        <w:tab/>
        <w:t xml:space="preserve"> </w:t>
        <w:tab/>
        <w:br/>
        <w:tab/>
        <w:t xml:space="preserve">нищожност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2590/2013 год.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195</w:t>
        <w:tab/>
        <w:br/>
        <w:tab/>
        <w:t xml:space="preserve"> </w:t>
        <w:tab/>
        <w:br/>
        <w:tab/>
        <w:t xml:space="preserve">гр.София, 21.12.2013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четвърти октомври </w:t>
        <w:tab/>
        <w:br/>
        <w:tab/>
        <w:t xml:space="preserve"> </w:t>
        <w:tab/>
        <w:br/>
        <w:tab/>
        <w:t xml:space="preserve">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Цветкова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2590/2013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Обжалвано е въззивно решение с № 8280 от 11.12.2012 год., постановено по гр. дело № 8246/2012 год. по описа на Софийския градски съд, ІV-Г състав, с което е отменено решение от 16.12.2011 год. по гр. дело № 7751/2011 год. на Софийския районен съд, 61-ви състав в частта относно квотите, при които е допусната делбата на апартамент № 99 на V етаж в жилищна сграда блок № 24, вх.”Д”, построена върху държавна земя в[жк], състоящ се от стая, дневна, кухня и обслужващи помещения със застроена площ от 68.91 кв. м. с принадлежащо избено помещение № 12 с полезна площ от 3.44 кв. м. с идеални части от общите части на сградата и 0.835% идеални части от правото на строеж върху мястото при съседи изток-фасада, запад-фасада, север-апартамент на С., юг-апартамент на С., отгоре-апартамент на С., отдолу апартамент на Н. /граници на апартамента/ и при граници на мазето: изток-мазе на Б., запад-мазе на И., север-мазе на С., юг-мазе на Б.. Административният адрес на имота е [населено място],[жк][жилищен адрес] вх.”Д”, а именно: 5/8 идеални части (ид. ч.) за Маргаритка Г. Н.-Л. и 3/8 ид. ч. за М. В. Н..</w:t>
        <w:tab/>
        <w:br/>
        <w:tab/>
        <w:t xml:space="preserve"> </w:t>
        <w:tab/>
        <w:br/>
        <w:tab/>
        <w:t xml:space="preserve">Недоволен от въззивното решение е ищецът-касатор М. В. Н. от [населено място], представляван от адвокат М. С., който го обжалва в срока по чл. 283 ГПК като претендира да се отмени изцяло и вместо него постанови друго решение, с което да се потвърди изцяло първоинстанционното решение, с присъждане на разноски пред въззивната и касационна инстанция. Поддържа, че въззивното решение е постановено при съществено нарушение на съдопроизводствените правила и е в противоречие с материалния закон понеже е прието второ завещание въпреки забраната на чл. 266, ал. 1 ГПК, при което е променен и предмета на делото /нищожно ли е или не завещанието с оглед форма/, а не по действителността на второто завещание като твърди, че наличието на две дати в завещанието води до неговата недействителност.</w:t>
        <w:tab/>
        <w:br/>
        <w:tab/>
        <w:t xml:space="preserve"> </w:t>
        <w:tab/>
        <w:br/>
        <w:tab/>
        <w:t xml:space="preserve">В срока по чл. 287, ал. 2 ГПК е подадена насрещна касационна жалба от Маргаритка Г. Н.-Л. от [населено място], представлявана от адвокат Р. П., срещу въззивното решение в частта относно квотите, при които е допусната делбата. Твърди, че постановеното решение е неправилно поради нарушения на материалния закон и съдопроизводствени правила, а също е и необосновано тъй като е следвало да се отхвърли иска за делба, а не да намалява и възстановява запазена част съгласно чл. 30 ЗН, при което неправилно е допусната делба на процесния имот при посочените квоти, а не е съобразено влязлото в сила решение на първата инстанция за отхвърляне иска за делба.</w:t>
        <w:tab/>
        <w:br/>
        <w:tab/>
        <w:t xml:space="preserve"> </w:t>
        <w:tab/>
        <w:br/>
        <w:tab/>
        <w:t xml:space="preserve">Постъпил е отговор от касатора М. В. Н., представляван от адвокат М. С. със становище за неоснователност на насрещната касационна жалба.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първо отделение, разгледа касационните жалби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договор за продажба на държавен недвижим имот от 31.03.1988 год. С. В. А./починала на 03.08.1995 год./ и сина й В. Г. Н./починал на 24.09.2009 год./ са придобили собствеността върху процесния недвижим имот при равни права съгласно чл. 30, ал. 2 ЗС като след смъртта на първата са останали законни наследници/низходящи/: втория-неин син и ответницата по спора-дъщеря, а след смъртта на В. Г. Н. единствен наследник е неговият син – ищецът М. В. Н. по искането за делба, поради което съгласно чл. 5, ал. 1 ЗН квотите в сънаследствения имот са: идеални части(ид. ч.) за М. В. Н. и ид. ч. за М. Г. Н.-Л.. Съобразено е представеното саморъчно завещание от 17.08.2009 го., което отговаря на изискванията на чл. 25, ал. 1 ЗН, оставено от В. Г. Н. в полза на сестра му М. Г. Н.-Л., което съдържа общо разпореждане, поради което съгласно чл. 16, ал. 1 ЗН е универсално. Взета е предвид експертизата на почерка и на подписа на новоприетото завещание и тъй като са идентични като съдържание и постановени на една и същата дата са разгледани като един завещателен акт, написан в два екземпляра. Направен е извод, че съгласно чл. 14, ал. 2 и чл. 28, ал. 1 ЗН наследодателят не може да накърни запазената част на своите низходящи, а според чл. 29, ал. 1 ЗН запазената част на единствения син е 1/2, поради което завещателното разпореждане е намалено с тази част и са променени квотите.</w:t>
        <w:tab/>
        <w:br/>
        <w:tab/>
        <w:t xml:space="preserve"> </w:t>
        <w:tab/>
        <w:br/>
        <w:tab/>
        <w:t xml:space="preserve">С определение № 321 от 11.06.2013 год., постановено по настоящото дело, е допуснато касационно обжалване на въззивното решение на основание чл. 280, ал. 1, т. 3 ГПК по въпроса: може ли да се използва като защитно средство пред въззивния съд доказателство, което страната е могла да представи пред първата инстанция с оглед фактическите констатации в първоинстанционното решение и опровергаването им.</w:t>
        <w:tab/>
        <w:br/>
        <w:tab/>
        <w:t xml:space="preserve"> </w:t>
        <w:tab/>
        <w:br/>
        <w:tab/>
        <w:t xml:space="preserve">По въпроса, по който в производството по чл. 288 ГПК е допуснато касационно обжалване на основание чл. 291 ГПК Върховният касационен съд, състав на Гражданска колегия, първо отделение намира следното:</w:t>
        <w:tab/>
        <w:br/>
        <w:tab/>
        <w:t xml:space="preserve"> </w:t>
        <w:tab/>
        <w:br/>
        <w:tab/>
        <w:t xml:space="preserve">Според нормата на чл. 146, ал. 1, т. 5 ГПК първоинстанционният съд следва да укаже на страните в доклада по делото как се разпределя доказателствената тежест за подлежащите на доказване факти като посочи с оглед становището на страните и очертания спорен предмет, че следва да бъдат доказани в производството и чия е доказателствената тежест. Предвидената в чл. 146, ал. 3 ГПК процесуална възможност настъпва само по отношение на фактите, за които съдът е изразил становище в доклада си или след като страните изложат становището си във връзка с дадените указания и доклада по делото е прието от съда, че следва да бъдат доказани. За това, когато страната ангажира пред въззивния съд доказателства за факт или обстоятелство, за които първоинстанционният съд е приел, че имат съществено значение при преценка основателността на иска, които не са били въведени по предвидения в ГПК ред в спорния предмет на делото, налице е ново обстоятелство по смисъла на чл. 266 ГПК и не съществува процесуална пречка доказателствата да бъдат допуснати от въззивния съд, както е в случая.</w:t>
        <w:tab/>
        <w:br/>
        <w:tab/>
        <w:t xml:space="preserve"> </w:t>
        <w:tab/>
        <w:br/>
        <w:tab/>
        <w:t xml:space="preserve">По обстоятелствата по делото:</w:t>
        <w:tab/>
        <w:br/>
        <w:tab/>
        <w:t xml:space="preserve"> </w:t>
        <w:tab/>
        <w:br/>
        <w:tab/>
        <w:t xml:space="preserve">Въззивното производство се е развило по жалба на Маргаритка Г. Н.-Л. срещу първоинстанционното решение по допускане делбата на процесния апартамент в частта относно квотите на двамата съделители и констатираната недействителност на завещание, оставено от В. Г. Н. в нейна полза, като е представила друго завещание.</w:t>
        <w:tab/>
        <w:br/>
        <w:tab/>
        <w:t xml:space="preserve"> </w:t>
        <w:tab/>
        <w:br/>
        <w:tab/>
        <w:t xml:space="preserve">С първоинстанционното решение от 16.12.2011 год. по гр. дело № 775/2011 год. по описа на Софийския районен съд, 61-ви състав са </w:t>
        <w:tab/>
        <w:br/>
        <w:tab/>
        <w:t xml:space="preserve"> </w:t>
        <w:tab/>
        <w:br/>
        <w:tab/>
        <w:t xml:space="preserve">- отхвърлени предявените от М. В. Н. срещу Маргаритка Г. Н.-Л. искове с правно основание чл. 42, б.”б” във връзка с чл. 25, ал. 1 и чл. 30, ал. 1 ЗН за прогласяване нищожност на саморъчно завещание на В. Г. Н., починал на 24.09.2009 год., с което се е разпоредил с цялото си движимо и недвижимо имущество в полза на ответницата/негова сестра/ и при условията на евентуалност възстановяване на запазената част на ищеца/негов син/;</w:t>
        <w:tab/>
        <w:br/>
        <w:tab/>
        <w:t xml:space="preserve"> </w:t>
        <w:tab/>
        <w:br/>
        <w:tab/>
        <w:t xml:space="preserve">- допусната е делба на процесния апартамент при дялове: ид. ч. за ищеца и ид. ч. за ответницата.</w:t>
        <w:tab/>
        <w:br/>
        <w:tab/>
        <w:t xml:space="preserve"> </w:t>
        <w:tab/>
        <w:br/>
        <w:tab/>
        <w:t xml:space="preserve">При това положение неправилно въззивният съд се е произнесъл по искането за възстановяване на запазената част съгласно чл. 30 ЗН тъй като не е подадена насрещна въззивна жалба от ищеца М. В. Н., а по възраженията, направени в производството за делба се формира сила на пресъдено нещо.</w:t>
        <w:tab/>
        <w:br/>
        <w:tab/>
        <w:t xml:space="preserve"> </w:t>
        <w:tab/>
        <w:br/>
        <w:tab/>
        <w:t xml:space="preserve">Завещанието е типична формална сделка (чл. 23 и чл. 25 ЗН) при неспазването й завещанието е недействително. То се основава на волеизявлението на завещателя, насочено към създаване на юридически последици и за това трябва да отговаря на изискванията за действителност на юридическите актове. ЗН разделя недействителните завещания на нищожни и унищожаеми. Завещанието може да бъде изцяло недействително или само в отделни негови части. Ако при обсъждане на взаимната връзка на отделните части на завещанието при обстоятелствата на конкретния случай може да се стигне до извода, че завещанието би било извършено и без тази недействителна част, отпада само последната, без да се засегнат другите части на завещанието – чл. 26, ал. 4 във връзка с чл. 44 ЗЗД, но конкретният случай не е такъв.</w:t>
        <w:tab/>
        <w:br/>
        <w:tab/>
        <w:t xml:space="preserve"> </w:t>
        <w:tab/>
        <w:br/>
        <w:tab/>
        <w:t xml:space="preserve">Пред първата инстанция е приета съдебно-почеркова експертиза от 24.10.2011 год., според която в завещанието с дата 17.18.2009 год. ръкописният текст и подписът на завещателя е положен от В. Г. Н. (вярно с оригинала по нот. дело № 3 от 09.10.2009 год. на нотариус Ч. Б. с рег.№ 077 в НК).</w:t>
        <w:tab/>
        <w:br/>
        <w:tab/>
        <w:t xml:space="preserve"> </w:t>
        <w:tab/>
        <w:br/>
        <w:tab/>
        <w:t xml:space="preserve">Пред въззивната инстанция е изслушана съдебно-почеркова експертиза от 31.10.2012 год., според която текстът на саморъчното завещание от 17.08.2009 год. и подписът са изпълнени от В. Г. Н. (вярно с оригинала по нот. дело № 7 от 21.12.2011 год. на същия нотариус).</w:t>
        <w:tab/>
        <w:br/>
        <w:tab/>
        <w:t xml:space="preserve"> </w:t>
        <w:tab/>
        <w:br/>
        <w:tab/>
        <w:t xml:space="preserve">При тези констатации на неоспорените експертизи неправилно въззивният съд приема, че се касае за два екземпляра на едно и също завещание тъй като и двете са написани и подписани от завещателя, т. е. налице са два отделни акта от една дата, които са последващи, а липсват данни да са ксероксни копия или под индиго.</w:t>
        <w:tab/>
        <w:br/>
        <w:tab/>
        <w:t xml:space="preserve"> </w:t>
        <w:tab/>
        <w:br/>
        <w:tab/>
        <w:t xml:space="preserve">По изложените съображения касационната жалба на М. В. Н. се явява неоснователна и следва да се остави без уважение, а насрещната касационна жалба на Маргаритка Г. Н.-Л. основателна и следва да се уважи като решението на въззивния съд отмени като неправилно поради нарушение на материалния закон и допуснати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Първоинстанционният съд приема, че представеното пред него завещание е недействително съгласно чл. 25, ал. 1 ЗН поради неспазване на изискването за „дата” тъй като в началото е посочена – „17 Август 2009 г.”, а в неговия край отразена друга дата – „17.18.2009 г.”.</w:t>
        <w:tab/>
        <w:br/>
        <w:tab/>
        <w:t xml:space="preserve"> </w:t>
        <w:tab/>
        <w:br/>
        <w:tab/>
        <w:t xml:space="preserve">Настоящата инстанция приема, че се касае за техническа грешка при изписване на месеца: вместо „8” е написано „18” и не се касае за „липса на дата” тъй като ден, месец и година са написани в края на завещанието тъй като непълното означение на датата, което е приравнено с липса на дата може да бъде попълнено само въз основа на самия текст на завещанието.</w:t>
        <w:tab/>
        <w:br/>
        <w:tab/>
        <w:t xml:space="preserve"> </w:t>
        <w:tab/>
        <w:br/>
        <w:tab/>
        <w:t xml:space="preserve">Въззивният съд приема, че след като 18-ти месец не съществува посочената дата е невъзможна, а невъзможната дата следва да се счита неписана и поради това липсва противоречие в датите, посочени в завещанието, прието от първоинстанционния съд. Съобразено е, че депозираното универсално завещание съгласно чл. 16, ал. 1 ЗН във въззивното производство е от същата дата 17.08.2009 год. като е посочена на две места, поради което съгласно чл. 29, ал. 1 ЗН е редуцирано до размер на запазената част за единствения син и е допусната делба на процесния апартамент при квоти: 3/8 ид. ч. за М. В. Н. и 5/8 ид. ч. за Маргаритка Г. Н.-Л., т. е. налице е произнасяне по чл. 343 ГПК – сила на пресъдено нещо понеже първоинстанционното решение не е обжалвано от М. В. Н. и с оглед валидността на универсалното завещание в полза на ответницата искането за делба следва да се отхвърли.</w:t>
        <w:tab/>
        <w:br/>
        <w:tab/>
        <w:t xml:space="preserve"> </w:t>
        <w:tab/>
        <w:br/>
        <w:tab/>
        <w:t xml:space="preserve">Пи този изход на спора и на основание чл. 78, ал. 3 ГПК на ответницата по спора се присъждат направените разноски за трите инстанции в размер на сумата 1 652, 60 лева.</w:t>
        <w:tab/>
        <w:br/>
        <w:tab/>
        <w:t xml:space="preserve"> </w:t>
        <w:tab/>
        <w:br/>
        <w:tab/>
        <w:t xml:space="preserve">По изложените съображения и на основание чл. 293, ал. 1 и ал. 2 ГПК Върховният касационен съд, състав на Гражданска колегия, първо отделение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ИЗЦЯЛО </w:t>
        <w:tab/>
        <w:br/>
        <w:tab/>
        <w:t xml:space="preserve"> </w:t>
        <w:tab/>
        <w:br/>
        <w:tab/>
        <w:t xml:space="preserve">решение № 8280 от 11.12.2012 год., постановено по в. гр. дело № 8246/2012 год. по описа на Софийския градски съд, Гражданско отделение, ІV-Г състав.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иска за делба, предявен от М. В. Н. срещу М. Г. Н.-Л. за следния недвижим имот: апартамент № 99 на V етаж в жилищна сграда блок № 24, вход „Д”, построена върху държавна земя в[жк], състоящ се от стая, дневна, кухня и обслужващи помещения със застроена площ от 68.91 кв. м. с принадлежащо избено помещение № 12 с полезна площ от 3.44 кв. м. с идеални части от общите части на сградата и 0.835% идеални части от правото на строеж върху мястото при съседи на апартамента: изток-фасада, запад-фасада, север-апартамент на С., юг-апартамент на С., отгоре-апартамент на С., отдолу-апартамент на Н. и при граници на мазето: изток-мазе на Б., запад-мазе на И., север-мазе на С., юг-мазе на Б..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М. В. Н. ЕГН [ЕГН] от [населено място],[жк][жилищен адрес] да заплати на Маргаритка Г. Н.-Л. от [населено място],[жк][жилищен адрес] на основание чл. 78, ал. 3 ГПК сумата 1 652, 60/хиляда двеста петдесет и два + 0, 60/лева.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