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№243/02.04.2015 по търг. д. №2092/2014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243</w:t>
        <w:tab/>
        <w:br/>
        <w:tab/>
        <w:t xml:space="preserve"> </w:t>
        <w:tab/>
        <w:br/>
        <w:tab/>
        <w:t xml:space="preserve"> [населено място], 02.04.2015 год.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осми декември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№2092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Постъпила е касационна жалба от [фирма],гр.К., и Р. Ф. Ферхадов срещу решение № 131 от 05.03.2014г. по т. д. № 474/2013г. на Пловдивски апелативен съд, с което е потвърдено решение от 10.12.2012г. по гр. д. №335/2012г. на Кърджалийски окръжен съд, в обжалваните части, с които е прогласена нищожността на договор за продажба на дружествени дялове, сключен на 11.08.2009г. между Т. Хаджиоглулари, като продавач и Р. Ф. Ферхадов като купувач, на основание чл. 40 от ЗЗД поради договаряне във вреда на представлявания, признато е за установено по отношение на Т. Хаджиоглулари и [фирма], [населено място], несъществуване на вписано в ТР обстоятелство относно [фирма], [населено място] - прехвърляне на дружествени дялове от Т. Хаджиоглулари на Р. Ф. Ферхадов с договор за продажба на дружествени дялове, сключен на 11.08.2009г., както и недопустимост на вписани в Търговския регистър обстоятелства относно [фирма], [населено място] -прехвърляне на дружествени дялове от Т. Хаджиоглулари, на Р. Ф. Ферхадов с договор за продажба на дружествени дялове, сключен на 11.08.2009г., прекратяване на участието на съдружника Т. Хаджиоглулари в [фирма], [населено място], избирането на Р. Ф. Ферхадов за управител на [фирма], [населено място] и изменение на чл. 5 и чл. 7 от дружествения договор на [фирма], [населено място]. В касационната жалба се сочи, че обжалваното решение е недопустимо, тъй като съдът се е произнесъл по непредявен иск, като е обсъдил обстоятелства, които не са твърдяни с исковата молба, а именно приложимите процедури за прекратяване на членство в търговско дружество и прехвърляне на дружествени дялове. Наред с това предявеният иск по чл. 29 от ЗТР за установяване недопустимост на вписването на решенията на ОС на [фирма], [населено място], проведено на 10.08.2009г. бил недопустим поради липса на правен интерес, тъй като за да иска заличаване на решения на ОС ищецът би следвало да е упражнил успешно правото си на иск по чл. 71 или чл. 74 от ТЗ за отмяна на тези решения, а такъв в случая не бил предявен. Касационните жалбоподатели поддържат, че съдът е допуснал и недопустимо изменение на обстоятелствената част и петитума на предявения с исковата молба иск по чл. 42 ал. 2 от ЗЗД, като е приел заявеното от ищеца в хода на производството ново основание на иска – чл. 40 от ЗЗД. Също твърдят, че съдът е пропуснал да се произнесе по един от предявените искове, а именно иска за установяване на нищожност на извършените вписвания на посочените по – горе обстоятелства относно дружеството. Наред с това твърдят, че постановеното въззивно решение е необосновано, тъй като не почива на събраните по делото доказателства и установените правно значими факти. </w:t>
        <w:tab/>
        <w:br/>
        <w:tab/>
        <w:t xml:space="preserve"> </w:t>
        <w:tab/>
        <w:br/>
        <w:tab/>
        <w:t xml:space="preserve"> В изложението си по чл. 284 ал. 3 т. 1 от ГПК касационните жалбоподатели сочат, че са налице основанията за допустимост на касационно обжалване, установени в чл. 280 ал. 1 т. 3 от ГПК. Поставят като обуславящи изхода на спора следните процесуално правни въпроси, които считат, че са от значение за точното прилагане на закона и за развитието на правото: 1. Допустимо ли е въззивният съд да остави в сила решение на първата инстанция, в което тя е пропуснала да се произнесе по надлежно предявен пред нея иск, посочен и обсъден в доклада на делото?; 2. Пропускането на срока по чл. 250 от ГПК от страните за допълване на решението на първата инстанция ограничава ли въззивната инстанция служебно да обезсили решението като недопустимо и да върне делото за ново произнасяне?; 3. При предявяване на иск с правно основание чл. 29 от ЗТР с искане да бъдат признати за недопустими и несъществуващи вписани в ТР обстоятелства, което се основават на решение на Общото събрание на съдружниците в търговско дружество, следва ли ищецът да поиска и прогласяване на нищожността или отмяната на тези решения по реда на чл. 74 от ТЗ?</w:t>
        <w:tab/>
        <w:br/>
        <w:tab/>
        <w:t xml:space="preserve"> </w:t>
        <w:tab/>
        <w:br/>
        <w:tab/>
        <w:t xml:space="preserve"> Ответникът Т. Хаджиоглулари, оспорва жалбата, като счита същата за неоснователна. Поддържа, че не са налице посочените основания за допускане на касационен контрол по чл. 280 от ГПК, като липсва ясно и точно формулиран правен въпрос от значение за изхода на делото, разрешен с обжалваното решение.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сключеният на 11.08.2009г., между Т. Хаджиоглулари, като продавач и Р. Ф. Ферхадов, като купувач, договор за продажба на дружествени дялове от капитала на [фирма], [населено място], е нищожен на основание чл. 40 от ЗЗД поради договаряне във вреда на представлявания. С оглед на това е приел за основателни и предявените от ищеца искове с правно основание чл. 29 от ЗТР, като е обявил за несъществуващо вписаното в ТР обстоятелство относно [фирма], [населено място] - прехвърляне на дружествени дялове от Т. Хаджиоглулари на Р. Ф. Ферхадов, с договор за продажба на дружествени дялове, сключен на 11.08.2009г., както и е обявил за недопустимо вписването в Търговския регистър на обстоятелства относно [фирма], [населено място] -прехвърляне на дружествени дялове от Т. Хаджиоглулари на Р. Ф. Ферхадов с договор за продажба на дружествени дялове, сключен на 11.08.2009г., прекратяване на участието на съдружника Т. Хаджиоглулари в [фирма], [населено място], избиране на Р. Ф. Ферхадов за управител на [фирма], [населено място] и изменение на чл. 5 и чл. 7 от дружествения договор на [фирма], [населено място], в изпълнение на решенията на ОС на [фирма], [населено място], проведено на 10.08.2009г. Посочил е, че вписването на тези обстоятелства е било заявено от Р. Ф. Ферхадов, който вследствие на констатираната нищожност на договора за продажба на дружествени дялове от 11.08.2009г. не е придобил валидно качеството на съдружник и съответно не е бил валидно избран за управител на [фирма], съответно същият не се явява лице, легитимирано в регистърното производство да иска вписване на обстоятелства относно дружеството.</w:t>
        <w:tab/>
        <w:br/>
        <w:tab/>
        <w:t xml:space="preserve"> </w:t>
        <w:tab/>
        <w:br/>
        <w:tab/>
        <w:t xml:space="preserve"> Допускането на касационно обжалване съгласно чл. 280 ал. 1 от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 280 ал. 1 т. 1 – т. 3 от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 Наред с това според задължителните за съдилищата в страната указания в т. 1 на ТР №1/2009г. на ОСГТК на ВКС, касационната инстанция е длъжна всякога да допусне касационно обжалване, ако съществува вероятност обжалваният съдебен акт на въззивния съд да е недопустим, като преценката за допустимост се извършва с произнасяне по същество на подадената касационна жалба. Поставеният от касационните жалбоподатели въпрос дали е допустимо предявяване на иск с правно основание чл. 29 от ЗТР за установяване на недопустимост на вписване в ТР на обстоятелства, които се основават на решения на общото събрание на съдружниците в търговско дружество, без ищецът да е поискал и прогласяване на нищожността или отмяната на тези решения по реда на чл. 74 от ТЗ, наред с другите изложени във въззивната жалба доводи за недопустимост на постановеното от Пловдивски апелативен съд въззивно решение, налагат касационната инстанция да извърши преценка дали е налице вероятна недопустимост на въззивния акт. Съобразно задължителните постановки в т. 1 от Тълкувателно решение №1/2009г. на ОСГТК на ВКС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жалби.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обжалване.При тази проверка касационната инстанция не е обвързана от доводите на касационните жалбоподатели, с които в случая е обосновано поддържаното основание за касиране по чл. 281 т. 2 от ГПК, нито от относимите към това основание правни въпроси от изложението на основанията по чл. 280 ал. 1 от ГПК.</w:t>
        <w:tab/>
        <w:br/>
        <w:tab/>
        <w:t xml:space="preserve"> </w:t>
        <w:tab/>
        <w:br/>
        <w:tab/>
        <w:t xml:space="preserve"> Воден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131 от 05.03.2014г. по т. д. № 474/2013г. на Пловдивски апелативен съд.</w:t>
        <w:tab/>
        <w:br/>
        <w:tab/>
        <w:t xml:space="preserve"/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касаторите Р. Ф. Ферхадов и [фирма], [населено място], да внесат държавна такса в размер на 120 лева /сто и двадесет лева/ по сметка на ВКС на РБ в едноседмичен срок от съобщението и в същия срок да представят платежен документ по делото. При неизпълнение на указанията, касационното производство по делото ще бъде прекратено.</w:t>
        <w:tab/>
        <w:br/>
        <w:tab/>
        <w:t xml:space="preserve"> </w:t>
        <w:tab/>
        <w:br/>
        <w:tab/>
        <w:t xml:space="preserve"> След внасяне на указаната държавна такса, делото да се докладва на Председателя на Първо търговско отделение при ВКС за насрочване за открито съдебно заседание.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