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№227/27.03.2015 по търг. д. №1921/2014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1921/14 г., ВКС, ТК, І-во отд.</w:t>
        <w:tab/>
        <w:br/>
        <w:tab/>
        <w:t xml:space="preserve"> </w:t>
        <w:tab/>
        <w:br/>
        <w:tab/>
        <w:t xml:space="preserve">Определение по т. д. № 1921/14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227</w:t>
        <w:tab/>
        <w:br/>
        <w:tab/>
        <w:t xml:space="preserve"> </w:t>
        <w:tab/>
        <w:br/>
        <w:tab/>
        <w:t xml:space="preserve"> София, 27.03.2015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отделение, в закрито заседание на четвърти март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/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1921 по описа за 2014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ищеца И. С. В. от [населено място], чрез адв. Д. Й. срещу въззивно решение № 2304/18.12.2013 г. по в. гр. д. № 2765/2013 г. на Софийски апелативен съд, в частта, с която по иска с правно основание чл. 226, ал. 1 КЗ е прието съпричиняване на вредоносния резултат от страна на пострадалия в размер на 80% и редуциране на обезщетението, определено в размер на 60 000 лв., до 12 000лв., като за разликата до предявения размер искът е бил отхвърлен.</w:t>
        <w:tab/>
        <w:br/>
        <w:tab/>
        <w:t xml:space="preserve"> </w:t>
        <w:tab/>
        <w:br/>
        <w:tab/>
        <w:t xml:space="preserve"> Д. [фирма] е обжалвало въззивното решение с насрещна касационна жалба в частта, с която искът за заплащане на неимуществени вреди по застраховка ”Гражданска отговорност” е бил уважен, ведно със законната лихва, считано от датата на ПТП.</w:t>
        <w:tab/>
        <w:br/>
        <w:tab/>
        <w:t xml:space="preserve"> </w:t>
        <w:tab/>
        <w:br/>
        <w:tab/>
        <w:t xml:space="preserve"> Касаторът В. поддържа, че обжалваното решение е порочно, поради неправилно приложение на материалния закон и необоснованост. Въведено е оплакване за определяне на обезщетението за неимуществени вреди при неправилно приложение на чл. 51, ал. 2 ЗЗД и несъобразяване на т. 7 от Постановление № 17/1963 г. на ППВС. Счита, че обстоятелството, че пострадалият е лежал на пътното платно, при установено алкохолно опиянение от 3, 9 само по себе си не може да обоснове извод за предпоставяне или обективно създаване на възможност за настъпване на смъртта на лицето. </w:t>
        <w:tab/>
        <w:br/>
        <w:tab/>
        <w:t xml:space="preserve"> </w:t>
        <w:tab/>
        <w:br/>
        <w:tab/>
        <w:t xml:space="preserve"> В насрещната касационна жалба застрахователят е изложил оплаквания за нарушения на материалния закон, съществени процесуални нарушения и необоснованост, като се поддържа, че решението е немотивирано, постановено е без да се извърши цялостна преценка на събраните по делото писмени и гласни доказателства, както и че не са приложени критериите за справедливост при определяне на размера на обезщетението.</w:t>
        <w:tab/>
        <w:br/>
        <w:tab/>
        <w:t xml:space="preserve"> </w:t>
        <w:tab/>
        <w:br/>
        <w:tab/>
        <w:t xml:space="preserve"> Касаторът В. е обосновал допустимост на касационното обжалване с въпроса: „относно приложението на чл. 51, ал. 2 ЗЗД”, като се сочи основание по чл. 280, ал. 1, т. 1 ГПК. Приложени са решения по чл. 290 ГПК на ВКС.</w:t>
        <w:tab/>
        <w:br/>
        <w:tab/>
        <w:t xml:space="preserve"> </w:t>
        <w:tab/>
        <w:br/>
        <w:tab/>
        <w:t xml:space="preserve"> Касаторът Д. [фирма] в изложението си поддържа основание по чл. 280, ал. 1, т. 1 ГПК по значим процесуалноправен въпрос: „за прилагането на чл. 235, във вр. с чл. 236, ал. 2 ГПК - съдът е постановил решението си при липса на пълна и адекватна преценка на доказателствата, както и по материалноправния въпрос: ”за отговорността при непозволено увреждане”.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на И. В. е процесуално допустима с оглед нейната редовност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Насрещната касационна жалба на Д. [фирма] е допустима - подадена е от надлежна страна срещу подлежащ на касационно обжалване съдебен акт в срока по чл. 283, във вр. с чл. 287, ал. 2 ГПК. </w:t>
        <w:tab/>
        <w:br/>
        <w:tab/>
        <w:t xml:space="preserve"> </w:t>
        <w:tab/>
        <w:br/>
        <w:tab/>
        <w:t xml:space="preserve"> Въпреки процесуалната допустимост на касационната жалба на И. В., обусловена от нейната редовност, настоящият състав счита, че не е налице поддържаното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 За да постанови обжалваното решение, Софийски апелативен съд е приел, че искът с правно основание чл. 226, ал. 1 ЗЗД срещу застрахователното дружество е основателен, а по отношение размера на претендираното обезщетение за неимуществени вреди в размер на 80 000 лв. е счел, че справедливият размер на обезщетение е в рамките на 60 000 лв., но отчитайки приноса на пострадалия в обем от 80%, е присъдил на ищеца обезщетение в размер на 12 000 лв. </w:t>
        <w:tab/>
        <w:br/>
        <w:tab/>
        <w:t xml:space="preserve"> </w:t>
        <w:tab/>
        <w:br/>
        <w:tab/>
        <w:t xml:space="preserve"> Правният въпрос на жалбоподателя се свежда до приложението на чл. 51, ал. 2 ЗЗД, като се счита, че въззивният съд не е съобразил задължителната практика на ВКС, формирана по реда на чл. 290 ГПК в приложените към изложението решения на касационния съд, както и на т. 7 на ППВС № 17/63 г. Макар общо формулиран, би могло да се приеме, че този въпрос е от значение за изхода на спора, предвид високия определен процент на съпричиняване и настъпилото редуциране в размера на присъденото обезщетение за неимуществени вреди.</w:t>
        <w:tab/>
        <w:br/>
        <w:tab/>
        <w:t xml:space="preserve"> </w:t>
        <w:tab/>
        <w:br/>
        <w:tab/>
        <w:t xml:space="preserve"> По отношение на този въпрос обаче не е изпълнено основанието по чл. 280, ал. 1, т. 1 ГПК. </w:t>
        <w:tab/>
        <w:br/>
        <w:tab/>
        <w:t xml:space="preserve"> </w:t>
        <w:tab/>
        <w:br/>
        <w:tab/>
        <w:t xml:space="preserve">Неотносимо е позоваването на приложеното ППВС № 7/1965 г., тъй като в него се регламентира прилагането на чл. 210 ГПК отм., в хипотеза на повторно отменен съдебен акт по реда на преглед по реда на надзора. Що се отнася до т. 7 на ППВС № 17/63 г., то САС не е допуснал отклонение от неговите разпоредби, тъй като за евентуално наличие на обективно съпричиняване от страна на пострадалия по смисъла на чл. 51, ал. 2 ЗЗД, намаляването на дължимото обезщетение не е обусловено от преценката дали е налице виновно и противоправно поведение на пострадалото лице за настъпване на увреждането. Не всяко нарушение на правилата за движение по пътищата е основание да се приеме съпричиняване, водещо до намаляване на дължимото се обезщетение. Според съдебната практика, се изисква не само извършваните от пострадалия действия да нарушават правилата на ЗДвП и ППЗДвП, но и нарушенията да са в пряка причинна връзка с настъпилия вредоносен резултат, т. е. последният да е и тяхно следствие. Цитираните и приложени решения на ВКС, макар и постановени по реда на чл. 290 ГПК, не разрешават идентични правни случаи, нито очертават конкретен размер /база/ на определено обезщетение за неимуществени вреди, или начин за определяне на процентното съотношение на размера на дължимото обезщетение при установен принос на пострадалия, тъй като при всеки деликт е налице специфика и различие, както във фактите, така и в конкретните вреди, които са настъпили, и в преценка на поведението на участниците, въз основа на събраните доказателства. </w:t>
        <w:tab/>
        <w:br/>
        <w:tab/>
        <w:t xml:space="preserve"> </w:t>
        <w:tab/>
        <w:br/>
        <w:tab/>
        <w:t xml:space="preserve">С нормата на чл. 51, ал. 2 ЗЗД действително е предвидена възможност за намаляване на обезщетението за понесени вреди, пряка и непосредствена последица от увреждането, когато увреденото лице е допринесло за настъпването на вредите, а приложението на правилото е възможно при наличие на установена причинна връзка между вредоносния резултат и поведението на пострадалия, с което той да е създал предпоставки и/или възможности за настъпване на увреждането. </w:t>
        <w:tab/>
        <w:br/>
        <w:tab/>
        <w:t xml:space="preserve"> </w:t>
        <w:tab/>
        <w:br/>
        <w:tab/>
        <w:t xml:space="preserve">В обжалвания съдебен въззивен акт са налице изводи, въз основа на преценка на събраните доказателства, не само за механизма за настъпване на ПТП, но и за поведението на пострадалия, за допуснатите от него нарушения като участник в движението, и за значението и влиянието им с оглед настъпилия вредоносен резултат.</w:t>
        <w:tab/>
        <w:br/>
        <w:tab/>
        <w:t xml:space="preserve"> </w:t>
        <w:tab/>
        <w:br/>
        <w:tab/>
        <w:t xml:space="preserve">Доводите на касатора за неправилност на правните изводи на решаващата въззивна инстанция по отношение на преценка за наличие на съпричиняване и за определяне на процента му, макар и съставляващи отделно изложение на основанията за допускане на касационно разглеждане на делото, всъщност преповтарят съображенията в касационната жалба във връзка с оплакванията за нарушение на материалния закон по повод приложението на чл. 51, ал. 2 ЗЗД и чл. 52 ЗЗД. </w:t>
        <w:tab/>
        <w:br/>
        <w:tab/>
        <w:t xml:space="preserve"> </w:t>
        <w:tab/>
        <w:br/>
        <w:tab/>
        <w:t xml:space="preserve"> Тези доводи обаче са относими към твърдяната неправилност на решението и затова е недопустимо да се обсъждат от ВКС във фазата на селектиране по реда на чл. 288, във вр. с чл. 280, ал. 1 ГПК. Поради това, не би могло да се приеме, че поддържаното от касатора основание по чл. 280, ал. 1, т. 1 ГПК за допускане на касационно обжалване е налице.</w:t>
        <w:tab/>
        <w:br/>
        <w:tab/>
        <w:t xml:space="preserve"> </w:t>
        <w:tab/>
        <w:br/>
        <w:tab/>
        <w:t xml:space="preserve"> Разликата в присъжданите от съдилищата размери на обезщетенията за неимуществени вреди при деликт, както и при преценка на конкретния принос на пострадалия за настъпване на вредоносния резултат, ако такъв е установен в рамките на съдебното производство, произтичат </w:t>
        <w:tab/>
        <w:br/>
        <w:tab/>
        <w:t xml:space="preserve"> </w:t>
        <w:tab/>
        <w:br/>
        <w:tab/>
        <w:t xml:space="preserve">от различните</w:t>
        <w:tab/>
        <w:br/>
        <w:tab/>
        <w:t xml:space="preserve"/>
        <w:tab/>
        <w:br/>
        <w:tab/>
        <w:t xml:space="preserve">факти </w:t>
        <w:tab/>
        <w:br/>
        <w:tab/>
        <w:t xml:space="preserve"> </w:t>
        <w:tab/>
        <w:br/>
        <w:tab/>
        <w:t xml:space="preserve">при всеки отделен случай, а не от неточното прилагане на закона, дължащо се на трудности при прилагане на законовата разпоредба на чл. 52 ЗЗД и на чл. 51, ал. 2 ЗЗД, разбира се при съобразяване и с факта, че законовата норма установява справедливостта като единствен критерий за определяне на обезщетението за неимуществени вреди, и отчитайки обстоятелството, че с Постановление № 4/1968 година Пленумът на ВС е дал задължителни указания по тълкуването и прилагането на цитираната разпоредба, и тези указания не са изгубили своето значение и понастоящем, и са съобразени от решаващия съд. Именно наличието на тази задължителна съдебна практика, целяща точното и еднакво прилагане на закона при определяне на обезщетенията за неимуществени вреди, както и по повод въведено защитно възражение за съпричиняване на вредоносния резултат, налага извод, че съдилищата са длъжни да се съобразяват с постановките на тълкувателните решения, но преценявайки и конкретните вреди - болки и страдания на пострадалите, които са били установени в рамките на съдебното производство, както и поведението на участниците и причинната връзка с вредоносния резултат. </w:t>
        <w:tab/>
        <w:br/>
        <w:tab/>
        <w:t xml:space="preserve"> </w:t>
        <w:tab/>
        <w:br/>
        <w:tab/>
        <w:t xml:space="preserve"> Изследването на общите критерии, дадени в ППВС и решенията, постановени по реда на чл. 290 ГПК, наред със специфичните за всеки конкретен спор факти, е гаранция, че чрез определеното от съда обезщетение ще се постигне целта на чл. 52 ЗЗД - справедливо възмездяване на произлезлите от деликта неимуществени вреди.</w:t>
        <w:tab/>
        <w:br/>
        <w:tab/>
        <w:t xml:space="preserve"> </w:t>
        <w:tab/>
        <w:br/>
        <w:tab/>
        <w:t xml:space="preserve">Насрещната касационна жалба на Д. [фирма] на основание чл. 287, ал. 4 ГПК настоящият състав на ВКС, ТК намира, че не следва да се разглежда, поради недопускане на касационно обжалване по жалбата на ищеца И. В..</w:t>
        <w:tab/>
        <w:br/>
        <w:tab/>
        <w:t xml:space="preserve"/>
        <w:tab/>
        <w:br/>
        <w:tab/>
        <w:t xml:space="preserve">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2304/18.12.2013 г. по в. гр. д. №2765/2013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