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№233/16.04.2024 по гр. д. №2263/2023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233</w:t>
        <w:tab/>
        <w:br/>
        <w:tab/>
        <w:t xml:space="preserve"/>
        <w:tab/>
        <w:br/>
        <w:tab/>
        <w:t xml:space="preserve">гр. София, 16.04. 2024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двадесет и пети март две хиляди двадесет и четвърта година в състав:Председател: Василка Илиева</w:t>
        <w:tab/>
        <w:br/>
        <w:tab/>
        <w:t xml:space="preserve"/>
        <w:tab/>
        <w:br/>
        <w:tab/>
        <w:t xml:space="preserve">Членове: Борис Илиев</w:t>
        <w:tab/>
        <w:br/>
        <w:tab/>
        <w:t xml:space="preserve"/>
        <w:tab/>
        <w:br/>
        <w:tab/>
        <w:t xml:space="preserve">Геника МихайловаПри секретаря Ани Давидова разгледа докладваното от съдия Михайлова гр. д. № 2263 по описа за 2023 г.</w:t>
        <w:tab/>
        <w:br/>
        <w:tab/>
        <w:t xml:space="preserve"/>
        <w:tab/>
        <w:br/>
        <w:tab/>
        <w:t xml:space="preserve">Производството е по чл. 290 -293 ГПК.</w:t>
        <w:tab/>
        <w:br/>
        <w:tab/>
        <w:t xml:space="preserve"/>
        <w:tab/>
        <w:br/>
        <w:tab/>
        <w:t xml:space="preserve">До касационно обжалване е допуснато решение № 147/08.02.2023 г. по гр. д. № 3121/2022 г., с което Окръжен съд – Пловдив, констатирайки, че срокът по чл. 227, ал. 3 ЗЗД е изтекъл, е обезсилил решение № 3428/24.10.2022 г. по гр. д. № 16637/2021 г. на Районен съд – Пловдив и е прекратил производството по иска по чл. 227, ал. 1, б. „в“ ЗЗД за отмяна на договора по н. а. № 45/15.09.1993 г., с който Д. В. Т. е дарила на ответника Я. К. Т. 1/4 ид. части от един апартамент в [населено място].</w:t>
        <w:tab/>
        <w:br/>
        <w:tab/>
        <w:t xml:space="preserve"/>
        <w:tab/>
        <w:br/>
        <w:tab/>
        <w:t xml:space="preserve">Решението е допуснато до касационно обжалване по въпроса: Може ли 1-годишният срок по чл. 227, ал. 3 ЗЗД да изтече, докато съществува нуждата от издръжка? </w:t>
        <w:tab/>
        <w:br/>
        <w:tab/>
        <w:t xml:space="preserve"/>
        <w:tab/>
        <w:br/>
        <w:tab/>
        <w:t xml:space="preserve">По повдигнатия въпрос:</w:t>
        <w:tab/>
        <w:br/>
        <w:tab/>
        <w:t xml:space="preserve"/>
        <w:tab/>
        <w:br/>
        <w:tab/>
        <w:t xml:space="preserve">Настоящият състав намира, че дарението е едностранен договор. Задължението, което възниква със сключването му, е само за дарителя – да отстъпи/да прехвърли веднага и безвъзмездно дареното (чл. 225, ал. 1 ЗЗД). Задължението на дарения да издържа дарителя се поражда ex lege. Неговите предпоставки/материално-правни условия са: 1) трайна нужда на дарителя от издръжка; 2) искане/покана дареният да му я дава и 3) отказ на дарения да я предостави. Виновното неизпълнение на това задължение законът санкционира с пораждане на правото на дарителя да отмени договора, но то не се отнася до обичайните и възнаградителните дарове (чл. 227, ал. 1, б. „в“ и ал. 2 ЗЗД). Поканата/искането за издръжка е неформален акт. Тя може да е писмена или устна. Не е необходимо поканата/искането да съдържа конкретна парична сума. Конкретните нужди от издръжка на дарителя определят вида и съдържанието на задължението на дарения. Те могат да се изразяват в траен недостиг на парични средства за покриване на разнородни потребности – прехрана, дрехи, квартира, покриване на консумативни разходи, неотложен ремонт и т. нат., и/или в необходимост от непосредствени грижи, помощ, включително специализирана (напр. болногледач). Необходимо е нуждите да са трайни и да са все с алиментен характер. При всяко поискване, респ. отказ на дарения да даде издръжката, от която дарителят трайно се нуждае, възниква основание за отмяна на дарението, независимо от това дали е правено и друго искане и колко време е изтекло от предшестващите откази на дарения. По правната си характеристика поканата/искането за издръжка е едностранно волеизявление с адресат. Съдържа я всяка искова молба, с която дарителят упражнява правото по чл. 227, ал. 1, б. „в“ ЗЗД, а 1-годишният срок по чл. 227, ал. 3 ЗЗД е давностен. Съдът проверява дали е изтекъл само при възражение от ответника (чл. 120 ЗЗД). По възражението съдът се произнася с решението по съществото на спора, след като установи, че правото на отмяна на дарението е възникнало и съществува към приключване на съдебното дирене при релевантните факти (определят ги въведените по делото конкретни доводи и възражения на страните), включително настъпилите след предявяване на иска (чл. 235, ал. 3 ГПК). При всяко положение обаче давностният срок по чл. 227, ал. 3 ЗЗД не може да изтече, докато трае процесът за правото по чл. 227, ал. 1, б. „в“ ЗЗД (чл. 115, ал. 1, б. „ж“ ЗЗД). </w:t>
        <w:tab/>
        <w:br/>
        <w:tab/>
        <w:t xml:space="preserve"/>
        <w:tab/>
        <w:br/>
        <w:tab/>
        <w:t xml:space="preserve">Настоящият състав като разгледа касационната жалба от ищеца Дена Т. съгласно изискванията по чл. 290 ГПК я намира за основателна по следните съображения:</w:t>
        <w:tab/>
        <w:br/>
        <w:tab/>
        <w:t xml:space="preserve"/>
        <w:tab/>
        <w:br/>
        <w:tab/>
        <w:t xml:space="preserve">Правилно въззивният съд е приел, че с предявения иск е упражнено право по чл. 227, ал. 1, б. „в“ ЗЗД на отмяна на 1/4 ид. част от договора по н. а. № 45/15.09.1993 г., с който ищецът и неговият съпруг са дарили на ответника и на трето за процеса лице един апартамент в [населено място], съпружеска имуществена общност. Правилно е прието, че съдът дължи произнасяне дали срокът по чл. 227, ал. 3 ЗЗД е изтекъл – в отговора на исковата молба ответникът е направил такова възражение (чл. 120 ЗЗД). Неправилно обаче в решението е прието, че 1-годишният срок има за начало 15.02.2012 г. – датата на връчена нотариална покана, с която ищецът е поискал издръжка от ответника, и е изтекъл към 22.10.2021 г. – датата на предявяване на иска. Нотариалната покана е представил самият ищец, а в исковата молба е заявил, че нуждите му от издръжка са трайни и неудовлетворени, защото ответникът отказва да го издръжка и полаганите от другия дарен грижи са недостатъчни. Въззивният съд е бил длъжен да съобрази, че потестативното право, упражнено с иска, се основава на нови факти, настъпили след предходната покана и въпреки полаганите от другия дарен грижи – неудовлетворена, трайна нужда от издръжка към предявяването на иска. Въззивният съд е бил длъжен да съобрази, че с исковата молба дарителят отново кани ответника за издръжка и да се произнесе по възражението за погасителна давност с решението по съществото на спора, след и ако установи, че потестативното право по чл. 227, ал. 1, б. „в“ ЗЗД е възникнало и съществува към момента на приключване на съдебните прения. За преценката са от значение и конкретните твърдения в отговора на исковата молба, с които ответникът оспорва иска. Освен за срока по чл. 227, ал. 3 ЗЗД, той е възразил, че ищецът е в добро здравословно състояние и не са нуждае друг да се грижи за него; разполага с достатъчно доходи, които покриват нуждите му за храна, дрехи, консумативни разноски и т. нат., включително защото ответникът му предоставя необходимите парични средства и грижи при всяко искане от ищеца. Въззивният съд е бил длъжен да изясни какви са конкретните нужди на ищеца според неговото здравословно състояние и доходи, т. е. дали дарителят може сам да се издържа или трайно се нуждае от издръжка. По делото липсват доказателства, че след връчването на исковата молба ответникът е давал издръжка на ищеца/на дарителя. По възражението по чл. 227, ал. 3 ЗЗД въззивният съд е бил длъжен да съобрази, че срокът е давностен и не може да изтече, докато трае процесът за упражненото с иска потестативно право (чл. 115, ал. 1, б. „ж“ ЗЗД). </w:t>
        <w:tab/>
        <w:br/>
        <w:tab/>
        <w:t xml:space="preserve"/>
        <w:tab/>
        <w:br/>
        <w:tab/>
        <w:t xml:space="preserve">Касационната инстанция е длъжна да отмени неправилното решение, с което въззивният съд е обезсилил първоинстанционното решение и е прекратил производството, спестявайки дължимата преценка дали съществува правото по чл. 227, ал. 1, б. „в“ ЗЗД, и неправилно приемайки за изтекъл срока по чл. 227, ал. 3 ЗЗД, обсъждайки неотносими за това факти - по предходното искане за издръжка с нотариалната покана. Касационната инстанция не може да замести липсващото въззивно решение по чл. 271 ГПК, а делото следва да се върне за ново разглеждане от друг въззивен състав за решение по съществото на спора съобразно дадените указания. </w:t>
        <w:tab/>
        <w:br/>
        <w:tab/>
        <w:t xml:space="preserve"/>
        <w:tab/>
        <w:br/>
        <w:tab/>
        <w:t xml:space="preserve">Съгласно чл. 294, ал. 2 ГПК, с новото решение въззивният съд е длъжен да определи и отговорността на страните за разноските по делото, вкл. извършените пред касационната инстанция. </w:t>
        <w:tab/>
        <w:br/>
        <w:tab/>
        <w:t xml:space="preserve"/>
        <w:tab/>
        <w:br/>
        <w:tab/>
        <w:t xml:space="preserve">При тези мотиви, съдътРЕШИ :ОТМЕНЯ решение № 147/08.02.2023 г. по гр. д. № 3121/2022 г. на Окръжен съд – Пловдив. </w:t>
        <w:tab/>
        <w:br/>
        <w:tab/>
        <w:t xml:space="preserve"/>
        <w:tab/>
        <w:br/>
        <w:tab/>
        <w:t xml:space="preserve">ВРЪЩА делото за ново разглеждане от друг въззивен състав на Окръжен съд - Пловдив.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