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№427/10.11.2008 по нак. д. №328/2008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</w:t>
        <w:tab/>
        <w:br/>
        <w:tab/>
        <w:t xml:space="preserve"> </w:t>
        <w:tab/>
        <w:br/>
        <w:tab/>
        <w:t xml:space="preserve">427 </w:t>
        <w:tab/>
        <w:br/>
        <w:tab/>
        <w:t xml:space="preserve"/>
        <w:tab/>
        <w:br/>
        <w:tab/>
        <w:t xml:space="preserve">София, </w:t>
        <w:tab/>
        <w:br/>
        <w:tab/>
        <w:t xml:space="preserve"> </w:t>
        <w:tab/>
        <w:br/>
        <w:tab/>
        <w:t xml:space="preserve">10 ноември 2008г. </w:t>
        <w:tab/>
        <w:br/>
        <w:tab/>
        <w:t xml:space="preserve"/>
        <w:tab/>
        <w:br/>
        <w:tab/>
        <w:t xml:space="preserve">В </w:t>
        <w:tab/>
        <w:br/>
        <w:tab/>
        <w:t xml:space="preserve"> </w:t>
        <w:tab/>
        <w:br/>
        <w:tab/>
        <w:t xml:space="preserve">И М Е Т О Н 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Б,второ наказателно отделение, в съдебно </w:t>
        <w:tab/>
        <w:br/>
        <w:tab/>
        <w:t xml:space="preserve"> </w:t>
        <w:tab/>
        <w:br/>
        <w:tab/>
        <w:t xml:space="preserve">заседание на седемнадесети октомври две хиляди и осма година в състав: </w:t>
        <w:tab/>
        <w:br/>
        <w:tab/>
        <w:t xml:space="preserve"/>
        <w:tab/>
        <w:br/>
        <w:tab/>
        <w:t xml:space="preserve">ПРЕДСЕДАТЕЛ </w:t>
        <w:tab/>
        <w:br/>
        <w:tab/>
        <w:t xml:space="preserve"> </w:t>
        <w:tab/>
        <w:br/>
        <w:tab/>
        <w:t xml:space="preserve">: Г. И </w:t>
        <w:tab/>
        <w:br/>
        <w:tab/>
        <w:t xml:space="preserve"/>
        <w:tab/>
        <w:br/>
        <w:tab/>
        <w:t xml:space="preserve">ЧЛЕНОВЕ </w:t>
        <w:tab/>
        <w:br/>
        <w:tab/>
        <w:t xml:space="preserve"> </w:t>
        <w:tab/>
        <w:br/>
        <w:tab/>
        <w:t xml:space="preserve">: Е. А </w:t>
        <w:tab/>
        <w:br/>
        <w:tab/>
        <w:t xml:space="preserve"/>
        <w:tab/>
        <w:br/>
        <w:tab/>
        <w:t xml:space="preserve">Жанина </w:t>
        <w:tab/>
        <w:br/>
        <w:tab/>
        <w:t xml:space="preserve"> </w:t>
        <w:tab/>
        <w:br/>
        <w:tab/>
        <w:t xml:space="preserve">Начева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 К.Павлова. ......................................и в присъствието на </w:t>
        <w:tab/>
        <w:br/>
        <w:tab/>
        <w:t xml:space="preserve"> </w:t>
        <w:tab/>
        <w:br/>
        <w:tab/>
        <w:t xml:space="preserve">прокурора Б.Йотов. ..................................изслуша докладваното от </w:t>
        <w:tab/>
        <w:br/>
        <w:tab/>
        <w:t xml:space="preserve"> </w:t>
        <w:tab/>
        <w:br/>
        <w:tab/>
        <w:t xml:space="preserve">съдията Е. А 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№ 328/2008 г. </w:t>
        <w:tab/>
        <w:br/>
        <w:tab/>
        <w:t xml:space="preserve"/>
        <w:tab/>
        <w:br/>
        <w:tab/>
        <w:t xml:space="preserve"> Производството по делото е образувано по касационна жалба на пълномощника на осъдения Ц. П. С. против решение № 53 от 05.02.2008 г. по внохд № 469/2007 г. на Плевенския окръжен съд. </w:t>
        <w:tab/>
        <w:br/>
        <w:tab/>
        <w:t xml:space="preserve"> </w:t>
        <w:tab/>
        <w:br/>
        <w:tab/>
        <w:t xml:space="preserve"> В жалбата се сочи, че атакуваното решение е постановено в нарушение на закона и е немотивирано. Отправя се молба за неговата отмяна и оправдаване на подсъдимия. </w:t>
        <w:tab/>
        <w:br/>
        <w:tab/>
        <w:t xml:space="preserve"> </w:t>
        <w:tab/>
        <w:br/>
        <w:tab/>
        <w:t xml:space="preserve"> В заседанието пред касационната инстанция жалбоподателят защитава същата позиция. </w:t>
        <w:tab/>
        <w:br/>
        <w:tab/>
        <w:t xml:space="preserve"> </w:t>
        <w:tab/>
        <w:br/>
        <w:tab/>
        <w:t xml:space="preserve"> Представителят на прокуратурата пледира за оставяне на жалбата без уважение.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обсъди доводите на страните и извърши проверка в пределите на чл. 347, ал. 1 НПК, установи следното: </w:t>
        <w:tab/>
        <w:br/>
        <w:tab/>
        <w:t xml:space="preserve"> </w:t>
        <w:tab/>
        <w:br/>
        <w:tab/>
        <w:t xml:space="preserve"> Районният съд в гр. Л. с присъда № 162 от 15.10.2007 г. по нохд № 532/2007 г. признал подсъдимия Ц. П. С. за невинен и го оправдал по обвинението по чл. 343б, ал. 1 НК. </w:t>
        <w:tab/>
        <w:br/>
        <w:tab/>
        <w:t xml:space="preserve"> </w:t>
        <w:tab/>
        <w:br/>
        <w:tab/>
        <w:t xml:space="preserve"> Окръжният съд в гр. П. с решение № 53 от 05.02.2008 г. по внохд № 469/2007 г. отменил оправдателната присъда и фактически постановил нова, с която признал Ц. П. С. за виновен в това, че на 09.05.2007 г. в гр. Л., област Плевен, управлявал моторно превозно средство – лек автомобил “Ф. Г”, с концентрация на алкохол в кръвта над 1, 2 на хиляда, а именно 1, 9 на хиляда, установено по надлежния ред, поради което и на основание чл. 343б, ал. 1 във вр. с чл. 55, ал. 1, т. 2, б.”б” НК го осъдил на пробация с пробационенни мерки - задължителна регистрация и задължителни периодични срещи с пробационен служител за срок от шест месеца. На основание чл. 343г НК съдът лишил подсъдимия от право да управлява моторно превозно средство за срок от три месеца. </w:t>
        <w:tab/>
        <w:br/>
        <w:tab/>
        <w:t xml:space="preserve"> </w:t>
        <w:tab/>
        <w:br/>
        <w:tab/>
        <w:t xml:space="preserve"> Касационната жалба срещу така постановения въззивен акт е неоснователна. </w:t>
        <w:tab/>
        <w:br/>
        <w:tab/>
        <w:t xml:space="preserve"> </w:t>
        <w:tab/>
        <w:br/>
        <w:tab/>
        <w:t xml:space="preserve"> Защитата на осъдения изгражда своята атака срещу въззивната присъда с аргументи за тежки нарушения в акта за установяване на административно нарушение, съставен от органите на КАТ за инкриминираното деяние, като свързва с тях неправилното приложение на чл. 53, ал. 2 ЗАНН, Този поход не държи сметка за разликата между административната и наказателната отговорност, реализиращи се в самостоятелни процедури. От значение при обвинение по чл. 343б, ал. 1 НК е спазването на надлежния ред за установяване на концентрацията на алкохол в кръвта на дееца, установен с Наредба № 30 от 27.06.2001 г. за реда за установяване употребата на алкохол или друго упойващо вещество от водачите на моторни превозни средства /ДВ,бр. 63 от 17.07.2001 г.[1]/. Недостатъците в акта за административно нарушение в настоящия случай не са компрометирали извършеното лабораторно изследване на кръвната проба на подсъдимия, тъй като не са повлияли на легалността на проведената след съставянето му процедура. Първостепенният съд е постановил оправдателна присъда, като е счел, че не е установен точния час, в който е извършена проверката за употреба на алкохол от С. Основание за това му дали различните данни в акта и талона за медицинско изследване. Според първия документ нарушението е констатирано в 18.59 часа, а според втория - в 17.59 часа. Въпреки тази непрецизност в изготвените от служители на РПУ – гр. Л. книжа съдът е събрал убедителни писмени и гласни доказателства, установяващи с достатъчна категоричност спазването на надлежния ред по Наредба № 30. Свидетелите по делото – М. и К. са категорични, че актът и талонът са издадени след проверката с “Алкомер 931”, независимо от различните часове, посочени в тях. В конкретния случай точният момент на проверката с техническо средство няма решаващото значение, което му е отредил районния съд, тъй като концентрацията на алкохол в кръвта на подсъдимия е констатирана по лабораторен път. Талонът за медицинско изследване е връчен на С. в 18.45 часа, а според входящият журнал във ФСМП - гр. Л. той се е явил за кръвна проба в 18.55 часа т. е. в срока по чл. 3, ал. 3, т. 2 от Наредба № 3*ъззивният съд е отстранил неправилното тълкуване на разпоредбите на Наредба № 3* допуснато от първата инстанция, като е счел, че е спазена описаната в нея процедура относно решаващите за наказателната отговорност факти. Няма нарушение на закона, което да представлява касационно основание по чл. 348, ал. 1, т. 1 НПК. </w:t>
        <w:tab/>
        <w:br/>
        <w:tab/>
        <w:t xml:space="preserve"> </w:t>
        <w:tab/>
        <w:br/>
        <w:tab/>
        <w:t xml:space="preserve">Въззивният акт не страда и от процесуалните нарушения, посочени в касационната жалба. Той съдържа достатъчни по обем мотиви, които разкриват вътрешното убеждение на съдебния състав по фактите и правото. Разсъжденията му не показват и твърдяната от защитата на подсъдимия абсурдност в частта им относно концентрацията на алкохол в кръвта на подсъдимия. Напълно логичен е оспорваният с тези аргументи извод, че по-късният час на връчване на талона ползва подсъдимия, тъй като отдалечава кръвната проба от момента на употребата на алкохол. </w:t>
        <w:tab/>
        <w:br/>
        <w:tab/>
        <w:t xml:space="preserve"> </w:t>
        <w:tab/>
        <w:br/>
        <w:tab/>
        <w:t xml:space="preserve">Водим от горното и на основание чл. 354, ал. 1, т. 1 НПК Върховният касационен съд, второ наказателно отделение, </w:t>
        <w:tab/>
        <w:br/>
        <w:tab/>
        <w:t xml:space="preserve"/>
        <w:tab/>
        <w:br/>
        <w:tab/>
        <w:t xml:space="preserve">РЕШИ </w:t>
        <w:tab/>
        <w:br/>
        <w:tab/>
        <w:t xml:space="preserve"/>
        <w:tab/>
        <w:br/>
        <w:tab/>
        <w:t xml:space="preserve">ОСТАВЯ В СИЛА г. решение № 53 от 05.02.2008 г. по внохд № 469/2007 г. на Плевенския окръжен съд.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  <w:tab/>
        <w:br/>
        <w:tab/>
        <w:t xml:space="preserve">[1] По-долу цитирана като Наредба № 30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