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№211/01.10.2008 по нак. д. №141/2008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> </w:t>
        <w:tab/>
        <w:br/>
        <w:tab/>
        <w:t xml:space="preserve">№ 211 </w:t>
        <w:tab/>
        <w:br/>
        <w:tab/>
        <w:t xml:space="preserve"/>
        <w:tab/>
        <w:br/>
        <w:tab/>
        <w:t xml:space="preserve">София, 01 октомври 2008 год.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 Върховният касационен съд, </w:t>
        <w:tab/>
        <w:br/>
        <w:tab/>
        <w:t xml:space="preserve"> </w:t>
        <w:tab/>
        <w:br/>
        <w:tab/>
        <w:t xml:space="preserve">наказателна колегия - първо отделение, в съдебното заседание на единадесети </w:t>
        <w:tab/>
        <w:br/>
        <w:tab/>
        <w:t xml:space="preserve"> </w:t>
        <w:tab/>
        <w:br/>
        <w:tab/>
        <w:t xml:space="preserve">април две хиляди и осма година и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Иван М.Недев </w:t>
        <w:tab/>
        <w:br/>
        <w:tab/>
        <w:t xml:space="preserve"/>
        <w:tab/>
        <w:br/>
        <w:tab/>
        <w:t xml:space="preserve">Членове: Р. К </w:t>
        <w:tab/>
        <w:br/>
        <w:tab/>
        <w:t xml:space="preserve"/>
        <w:tab/>
        <w:br/>
        <w:tab/>
        <w:t xml:space="preserve">Б. И </w:t>
        <w:tab/>
        <w:br/>
        <w:tab/>
        <w:t xml:space="preserve"/>
        <w:tab/>
        <w:br/>
        <w:tab/>
        <w:t xml:space="preserve">при секретар А. К </w:t>
        <w:tab/>
        <w:br/>
        <w:tab/>
        <w:t xml:space="preserve"> </w:t>
        <w:tab/>
        <w:br/>
        <w:tab/>
        <w:t xml:space="preserve">...…………… и с участието </w:t>
        <w:tab/>
        <w:br/>
        <w:tab/>
        <w:t xml:space="preserve"> </w:t>
        <w:tab/>
        <w:br/>
        <w:tab/>
        <w:t xml:space="preserve">на прокурора С. Б </w:t>
        <w:tab/>
        <w:br/>
        <w:tab/>
        <w:t xml:space="preserve"> </w:t>
        <w:tab/>
        <w:br/>
        <w:tab/>
        <w:t xml:space="preserve">.......... изслуша докладваното </w:t>
        <w:tab/>
        <w:br/>
        <w:tab/>
        <w:t xml:space="preserve"> </w:t>
        <w:tab/>
        <w:br/>
        <w:tab/>
        <w:t xml:space="preserve">от съдията Иван М. Недев ……………………… </w:t>
        <w:tab/>
        <w:br/>
        <w:tab/>
        <w:t xml:space="preserve"> </w:t>
        <w:tab/>
        <w:br/>
        <w:tab/>
        <w:t xml:space="preserve">наказателно дело № 141/2008 год. </w:t>
        <w:tab/>
        <w:br/>
        <w:tab/>
        <w:t xml:space="preserve"> </w:t>
        <w:tab/>
        <w:br/>
        <w:tab/>
        <w:t xml:space="preserve"> Производството е касационно </w:t>
        <w:tab/>
        <w:br/>
        <w:tab/>
        <w:t xml:space="preserve"> </w:t>
        <w:tab/>
        <w:br/>
        <w:tab/>
        <w:t xml:space="preserve">по жалби от подсъдимите Г.Т.П, Г.С.М и П.Ч.Ч против въззивно </w:t>
        <w:tab/>
        <w:br/>
        <w:tab/>
        <w:t xml:space="preserve"> </w:t>
        <w:tab/>
        <w:br/>
        <w:tab/>
        <w:t xml:space="preserve">решение № 192/27.ХІІ.2007г. по внохд 410/2007г. на Апелативен съд-Варна. </w:t>
        <w:tab/>
        <w:br/>
        <w:tab/>
        <w:t xml:space="preserve"> </w:t>
        <w:tab/>
        <w:br/>
        <w:tab/>
        <w:t xml:space="preserve"> Първият прави доводи за </w:t>
        <w:tab/>
        <w:br/>
        <w:tab/>
        <w:t xml:space="preserve"> </w:t>
        <w:tab/>
        <w:br/>
        <w:tab/>
        <w:t xml:space="preserve">допуснато съществено нарушение на процесуалните правила, защото делото е </w:t>
        <w:tab/>
        <w:br/>
        <w:tab/>
        <w:t xml:space="preserve"> </w:t>
        <w:tab/>
        <w:br/>
        <w:tab/>
        <w:t xml:space="preserve">разгледано от незаконен състав, както и за явна несправедливост на наложеното </w:t>
        <w:tab/>
        <w:br/>
        <w:tab/>
        <w:t xml:space="preserve"> </w:t>
        <w:tab/>
        <w:br/>
        <w:tab/>
        <w:t xml:space="preserve">му наказание след увеличаването му от въззивния съд. </w:t>
        <w:tab/>
        <w:br/>
        <w:tab/>
        <w:t xml:space="preserve"> </w:t>
        <w:tab/>
        <w:br/>
        <w:tab/>
        <w:t xml:space="preserve"> Вторият поддържа само </w:t>
        <w:tab/>
        <w:br/>
        <w:tab/>
        <w:t xml:space="preserve"> </w:t>
        <w:tab/>
        <w:br/>
        <w:tab/>
        <w:t xml:space="preserve">оплакване за явна несправедливост на наложеното му наказание – здравословните </w:t>
        <w:tab/>
        <w:br/>
        <w:tab/>
        <w:t xml:space="preserve"> </w:t>
        <w:tab/>
        <w:br/>
        <w:tab/>
        <w:t xml:space="preserve">му проблеми следва да се преценят като изключителни смекчаващи обстоятелства и </w:t>
        <w:tab/>
        <w:br/>
        <w:tab/>
        <w:t xml:space="preserve"> </w:t>
        <w:tab/>
        <w:br/>
        <w:tab/>
        <w:t xml:space="preserve">наред с останалите да доведат да определяне на наказанието му по реда на чл. 55 </w:t>
        <w:tab/>
        <w:br/>
        <w:tab/>
        <w:t xml:space="preserve"> </w:t>
        <w:tab/>
        <w:br/>
        <w:tab/>
        <w:t xml:space="preserve">НК. </w:t>
        <w:tab/>
        <w:br/>
        <w:tab/>
        <w:t xml:space="preserve"> </w:t>
        <w:tab/>
        <w:br/>
        <w:tab/>
        <w:t xml:space="preserve">Оплакванията на третия са </w:t>
        <w:tab/>
        <w:br/>
        <w:tab/>
        <w:t xml:space="preserve"> </w:t>
        <w:tab/>
        <w:br/>
        <w:tab/>
        <w:t xml:space="preserve">за всички касационни основания. Съображенията му са за недоказаност на </w:t>
        <w:tab/>
        <w:br/>
        <w:tab/>
        <w:t xml:space="preserve"> </w:t>
        <w:tab/>
        <w:br/>
        <w:tab/>
        <w:t xml:space="preserve">обвинението, за несъставомерност на деянието, по същество – за необоснованост, </w:t>
        <w:tab/>
        <w:br/>
        <w:tab/>
        <w:t xml:space="preserve"> </w:t>
        <w:tab/>
        <w:br/>
        <w:tab/>
        <w:t xml:space="preserve">поради което и искането в жалбата е да се отмени решението и спрямо него да </w:t>
        <w:tab/>
        <w:br/>
        <w:tab/>
        <w:t xml:space="preserve"> </w:t>
        <w:tab/>
        <w:br/>
        <w:tab/>
        <w:t xml:space="preserve">бъде постановена оправдателна присъда. </w:t>
        <w:tab/>
        <w:br/>
        <w:tab/>
        <w:t xml:space="preserve"> </w:t>
        <w:tab/>
        <w:br/>
        <w:tab/>
        <w:t xml:space="preserve">В алтернатива иска след </w:t>
        <w:tab/>
        <w:br/>
        <w:tab/>
        <w:t xml:space="preserve"> </w:t>
        <w:tab/>
        <w:br/>
        <w:tab/>
        <w:t xml:space="preserve">отмяна на решението, делото да се върне за ново разглеждане, защото няма </w:t>
        <w:tab/>
        <w:br/>
        <w:tab/>
        <w:t xml:space="preserve"> </w:t>
        <w:tab/>
        <w:br/>
        <w:tab/>
        <w:t xml:space="preserve">произнасяне по искането за отлагане на делото с оглед новия чл. 371, т. 2 НПК. </w:t>
        <w:tab/>
        <w:br/>
        <w:tab/>
        <w:t xml:space="preserve"> </w:t>
        <w:tab/>
        <w:br/>
        <w:tab/>
        <w:t xml:space="preserve">Прави доводи за съществени нарушения на процесуалните правила, защото </w:t>
        <w:tab/>
        <w:br/>
        <w:tab/>
        <w:t xml:space="preserve"> </w:t>
        <w:tab/>
        <w:br/>
        <w:tab/>
        <w:t xml:space="preserve">въззивното решение, което по същество е нова присъда, е постановено в закрито </w:t>
        <w:tab/>
        <w:br/>
        <w:tab/>
        <w:t xml:space="preserve"> </w:t>
        <w:tab/>
        <w:br/>
        <w:tab/>
        <w:t xml:space="preserve">заседание. </w:t>
        <w:tab/>
        <w:br/>
        <w:tab/>
        <w:t xml:space="preserve"> </w:t>
        <w:tab/>
        <w:br/>
        <w:tab/>
        <w:t xml:space="preserve">Третата алтернатива е за </w:t>
        <w:tab/>
        <w:br/>
        <w:tab/>
        <w:t xml:space="preserve"> </w:t>
        <w:tab/>
        <w:br/>
        <w:tab/>
        <w:t xml:space="preserve">явна несправедливост на наложеното му наказание, което според него не </w:t>
        <w:tab/>
        <w:br/>
        <w:tab/>
        <w:t xml:space="preserve"> </w:t>
        <w:tab/>
        <w:br/>
        <w:tab/>
        <w:t xml:space="preserve">съответства на извършеното. </w:t>
        <w:tab/>
        <w:br/>
        <w:tab/>
        <w:t xml:space="preserve"> </w:t>
        <w:tab/>
        <w:br/>
        <w:tab/>
        <w:t xml:space="preserve">В “Писмена защита” пред </w:t>
        <w:tab/>
        <w:br/>
        <w:tab/>
        <w:t xml:space="preserve"> </w:t>
        <w:tab/>
        <w:br/>
        <w:tab/>
        <w:t xml:space="preserve">настоящата инстанция защитникът на този подсъдим поддържа, че веществените </w:t>
        <w:tab/>
        <w:br/>
        <w:tab/>
        <w:t xml:space="preserve"> </w:t>
        <w:tab/>
        <w:br/>
        <w:tab/>
        <w:t xml:space="preserve">доказателства са събирани в противоречие с НПК, поради което и не може да се </w:t>
        <w:tab/>
        <w:br/>
        <w:tab/>
        <w:t xml:space="preserve"> </w:t>
        <w:tab/>
        <w:br/>
        <w:tab/>
        <w:t xml:space="preserve">ползват. </w:t>
        <w:tab/>
        <w:br/>
        <w:tab/>
        <w:t xml:space="preserve"> </w:t>
        <w:tab/>
        <w:br/>
        <w:tab/>
        <w:t xml:space="preserve">Прокурорът е на </w:t>
        <w:tab/>
        <w:br/>
        <w:tab/>
        <w:t xml:space="preserve"> </w:t>
        <w:tab/>
        <w:br/>
        <w:tab/>
        <w:t xml:space="preserve">становище, че и трите жалби са неоснователни. </w:t>
        <w:tab/>
        <w:br/>
        <w:tab/>
        <w:t xml:space="preserve"> </w:t>
        <w:tab/>
        <w:br/>
        <w:tab/>
        <w:t xml:space="preserve">След преценка доводите и </w:t>
        <w:tab/>
        <w:br/>
        <w:tab/>
        <w:t xml:space="preserve"> </w:t>
        <w:tab/>
        <w:br/>
        <w:tab/>
        <w:t xml:space="preserve">становищата на страните и проверка на въззивното решение в пределите по чл. 347 </w:t>
        <w:tab/>
        <w:br/>
        <w:tab/>
        <w:t xml:space="preserve"> </w:t>
        <w:tab/>
        <w:br/>
        <w:tab/>
        <w:t xml:space="preserve">НПК ВКС, І-во н. о. в настоящия състав намира същото правилно и законосъобразно, </w:t>
        <w:tab/>
        <w:br/>
        <w:tab/>
        <w:t xml:space="preserve"> </w:t>
        <w:tab/>
        <w:br/>
        <w:tab/>
        <w:t xml:space="preserve">поради което и следва да остане в сила. </w:t>
        <w:tab/>
        <w:br/>
        <w:tab/>
        <w:t xml:space="preserve"> </w:t>
        <w:tab/>
        <w:br/>
        <w:tab/>
        <w:t xml:space="preserve"> Подсъдимите-жалбоподатели Георги </w:t>
        <w:tab/>
        <w:br/>
        <w:tab/>
        <w:t xml:space="preserve"> </w:t>
        <w:tab/>
        <w:br/>
        <w:tab/>
        <w:t xml:space="preserve">Т. П, Г. С. М и П. Ч. Ч са признати за </w:t>
        <w:tab/>
        <w:br/>
        <w:tab/>
        <w:t xml:space="preserve"> </w:t>
        <w:tab/>
        <w:br/>
        <w:tab/>
        <w:t xml:space="preserve">виновни и осъдени по чл. 321, ал. 3, предл.ІІ-ро, т.2 във вр. с чл. 243, ал. 1, </w:t>
        <w:tab/>
        <w:br/>
        <w:tab/>
        <w:t xml:space="preserve"> </w:t>
        <w:tab/>
        <w:br/>
        <w:tab/>
        <w:t xml:space="preserve">предл.І-во и чл. 54 НК на: първите двама – по 5(пет), а третият – на 6(шест) </w:t>
        <w:tab/>
        <w:br/>
        <w:tab/>
        <w:t xml:space="preserve"> </w:t>
        <w:tab/>
        <w:br/>
        <w:tab/>
        <w:t xml:space="preserve">години лишаване от свобода, за това, че в периода 4.ІV.2003г. – 4.VІІ.2003г., </w:t>
        <w:tab/>
        <w:br/>
        <w:tab/>
        <w:t xml:space="preserve"> </w:t>
        <w:tab/>
        <w:br/>
        <w:tab/>
        <w:t xml:space="preserve">заедно с А.Монев и Вл.Великов, в Пловдив и Варна участвали в организирана </w:t>
        <w:tab/>
        <w:br/>
        <w:tab/>
        <w:t xml:space="preserve"> </w:t>
        <w:tab/>
        <w:br/>
        <w:tab/>
        <w:t xml:space="preserve">престъпна група, създадена с цел да върши престъпления по чл. 243, ал. 1, </w:t>
        <w:tab/>
        <w:br/>
        <w:tab/>
        <w:t xml:space="preserve"> </w:t>
        <w:tab/>
        <w:br/>
        <w:tab/>
        <w:t xml:space="preserve">предл.І-во НК като изготвят неистински парични знаци с курс в страната и в </w:t>
        <w:tab/>
        <w:br/>
        <w:tab/>
        <w:t xml:space="preserve"> </w:t>
        <w:tab/>
        <w:br/>
        <w:tab/>
        <w:t xml:space="preserve">чужбина и изготвили 3 бр. банкноти с номинал 500 евро без серии и номера и 1 </w:t>
        <w:tab/>
        <w:br/>
        <w:tab/>
        <w:t xml:space="preserve"> </w:t>
        <w:tab/>
        <w:br/>
        <w:tab/>
        <w:t xml:space="preserve">бр. с номинал 100 щатски долара, емисия 1996г. </w:t>
        <w:tab/>
        <w:br/>
        <w:tab/>
        <w:t xml:space="preserve"> </w:t>
        <w:tab/>
        <w:br/>
        <w:tab/>
        <w:t xml:space="preserve"> Жалбите и на тримата </w:t>
        <w:tab/>
        <w:br/>
        <w:tab/>
        <w:t xml:space="preserve"> </w:t>
        <w:tab/>
        <w:br/>
        <w:tab/>
        <w:t xml:space="preserve">подсъдими са неоснователни. При разглеждане на делото и постановяване на </w:t>
        <w:tab/>
        <w:br/>
        <w:tab/>
        <w:t xml:space="preserve"> </w:t>
        <w:tab/>
        <w:br/>
        <w:tab/>
        <w:t xml:space="preserve">въззивното решение не са допуснати съществени нарушения на процесуалните </w:t>
        <w:tab/>
        <w:br/>
        <w:tab/>
        <w:t xml:space="preserve"> </w:t>
        <w:tab/>
        <w:br/>
        <w:tab/>
        <w:t xml:space="preserve">правила. Съставът на съда е законен по аргумент за обратното на чл. 29 НПК. В </w:t>
        <w:tab/>
        <w:br/>
        <w:tab/>
        <w:t xml:space="preserve"> </w:t>
        <w:tab/>
        <w:br/>
        <w:tab/>
        <w:t xml:space="preserve">случая не е налице хипотезата на чл. 43, т. 3 НПК. Спазен е чл. 28, ал. 2 НПК. Неоснователно </w:t>
        <w:tab/>
        <w:br/>
        <w:tab/>
        <w:t xml:space="preserve"> </w:t>
        <w:tab/>
        <w:br/>
        <w:tab/>
        <w:t xml:space="preserve">е и оплакването, че подсъдимите са лишени от възможност за решаване на делото </w:t>
        <w:tab/>
        <w:br/>
        <w:tab/>
        <w:t xml:space="preserve"> </w:t>
        <w:tab/>
        <w:br/>
        <w:tab/>
        <w:t xml:space="preserve">по Глава ХХVІІ и ХХІХ НПК – именно с оглед на тези възможности съдебното </w:t>
        <w:tab/>
        <w:br/>
        <w:tab/>
        <w:t xml:space="preserve"> </w:t>
        <w:tab/>
        <w:br/>
        <w:tab/>
        <w:t xml:space="preserve">заседание на 4.VІІ.2006г. е прекъснато и е продължило на 5.VІІ.2006г. Освен </w:t>
        <w:tab/>
        <w:br/>
        <w:tab/>
        <w:t xml:space="preserve"> </w:t>
        <w:tab/>
        <w:br/>
        <w:tab/>
        <w:t xml:space="preserve">това делото е отложено и решено от първоинстанционния съд в съдебно заседание </w:t>
        <w:tab/>
        <w:br/>
        <w:tab/>
        <w:t xml:space="preserve"> </w:t>
        <w:tab/>
        <w:br/>
        <w:tab/>
        <w:t xml:space="preserve">на 6.Х.2006г., до когато подсъдимите са могли да упражнят в пълнота правата си. </w:t>
        <w:tab/>
        <w:br/>
        <w:tab/>
        <w:t xml:space="preserve"> </w:t>
        <w:tab/>
        <w:br/>
        <w:tab/>
        <w:t xml:space="preserve"> Доказателствата са събрани </w:t>
        <w:tab/>
        <w:br/>
        <w:tab/>
        <w:t xml:space="preserve"> </w:t>
        <w:tab/>
        <w:br/>
        <w:tab/>
        <w:t xml:space="preserve">и преценявани в съответствие с правилата по НПК – поотделно и в съвкупност </w:t>
        <w:tab/>
        <w:br/>
        <w:tab/>
        <w:t xml:space="preserve"> </w:t>
        <w:tab/>
        <w:br/>
        <w:tab/>
        <w:t xml:space="preserve">Когато въззивната инстанция възприема фактическите изводи на първоинстанционния </w:t>
        <w:tab/>
        <w:br/>
        <w:tab/>
        <w:t xml:space="preserve"> </w:t>
        <w:tab/>
        <w:br/>
        <w:tab/>
        <w:t xml:space="preserve">съд, нищо не налага нов анализ на събраните по делото доказателства, въпреки че </w:t>
        <w:tab/>
        <w:br/>
        <w:tab/>
        <w:t xml:space="preserve"> </w:t>
        <w:tab/>
        <w:br/>
        <w:tab/>
        <w:t xml:space="preserve">в настоящия случай има такъв. Той е довел и до изключване от доказателствения </w:t>
        <w:tab/>
        <w:br/>
        <w:tab/>
        <w:t xml:space="preserve"> </w:t>
        <w:tab/>
        <w:br/>
        <w:tab/>
        <w:t xml:space="preserve">материал на свидетелските показания на Джунев, Терзиев, Милев и Аджемов, а </w:t>
        <w:tab/>
        <w:br/>
        <w:tab/>
        <w:t xml:space="preserve"> </w:t>
        <w:tab/>
        <w:br/>
        <w:tab/>
        <w:t xml:space="preserve">направените изводи въз основа на неприложени досъдебни производства и на факти, </w:t>
        <w:tab/>
        <w:br/>
        <w:tab/>
        <w:t xml:space="preserve"> </w:t>
        <w:tab/>
        <w:br/>
        <w:tab/>
        <w:t xml:space="preserve">които нямат пряко отношение към обвинението, са отречени. </w:t>
        <w:tab/>
        <w:br/>
        <w:tab/>
        <w:t xml:space="preserve"> </w:t>
        <w:tab/>
        <w:br/>
        <w:tab/>
        <w:t xml:space="preserve"> Неоснователно в жалбата на </w:t>
        <w:tab/>
        <w:br/>
        <w:tab/>
        <w:t xml:space="preserve"> </w:t>
        <w:tab/>
        <w:br/>
        <w:tab/>
        <w:t xml:space="preserve">защитника на Ченков се поддържа и оплакването за повторно допускане на </w:t>
        <w:tab/>
        <w:br/>
        <w:tab/>
        <w:t xml:space="preserve"> </w:t>
        <w:tab/>
        <w:br/>
        <w:tab/>
        <w:t xml:space="preserve">нарушение на чл. 32, ал. 1, т. 1 НПК, а от там и на чл. 300 – чл. 310 НПК. В случая </w:t>
        <w:tab/>
        <w:br/>
        <w:tab/>
        <w:t xml:space="preserve"> </w:t>
        <w:tab/>
        <w:br/>
        <w:tab/>
        <w:t xml:space="preserve">няма ново произнасяне по въпросите на вината и отговорността, а присъдата е </w:t>
        <w:tab/>
        <w:br/>
        <w:tab/>
        <w:t xml:space="preserve"> </w:t>
        <w:tab/>
        <w:br/>
        <w:tab/>
        <w:t xml:space="preserve">изменена в частта за мотивите на оправдателната присъда и то в полза на </w:t>
        <w:tab/>
        <w:br/>
        <w:tab/>
        <w:t xml:space="preserve"> </w:t>
        <w:tab/>
        <w:br/>
        <w:tab/>
        <w:t xml:space="preserve">подсъдимите. </w:t>
        <w:tab/>
        <w:br/>
        <w:tab/>
        <w:t xml:space="preserve"> </w:t>
        <w:tab/>
        <w:br/>
        <w:tab/>
        <w:t xml:space="preserve"> Неоснователно защитата на </w:t>
        <w:tab/>
        <w:br/>
        <w:tab/>
        <w:t xml:space="preserve"> </w:t>
        <w:tab/>
        <w:br/>
        <w:tab/>
        <w:t xml:space="preserve">същия подсъдим в съдебното заседание („Писмена защита”) се позовава на </w:t>
        <w:tab/>
        <w:br/>
        <w:tab/>
        <w:t xml:space="preserve"> </w:t>
        <w:tab/>
        <w:br/>
        <w:tab/>
        <w:t xml:space="preserve">чл. 234, ал. 7 НПК, защото нормата е в сила от 29.ІV.2006г., а към момента на </w:t>
        <w:tab/>
        <w:br/>
        <w:tab/>
        <w:t xml:space="preserve"> </w:t>
        <w:tab/>
        <w:br/>
        <w:tab/>
        <w:t xml:space="preserve">досъдебното производство действа чл. 222 НПК отм., чиито срок е инструктивен. </w:t>
        <w:tab/>
        <w:br/>
        <w:tab/>
        <w:t xml:space="preserve"> </w:t>
        <w:tab/>
        <w:br/>
        <w:tab/>
        <w:t xml:space="preserve"> Неоснователни са и доводите </w:t>
        <w:tab/>
        <w:br/>
        <w:tab/>
        <w:t xml:space="preserve"> </w:t>
        <w:tab/>
        <w:br/>
        <w:tab/>
        <w:t xml:space="preserve">за нарушение на чл. 173 НПК и чл. 3 ЗСРС, поради което и приложените към делото </w:t>
        <w:tab/>
        <w:br/>
        <w:tab/>
        <w:t xml:space="preserve"> </w:t>
        <w:tab/>
        <w:br/>
        <w:tab/>
        <w:t xml:space="preserve">веществени доказателства са негодни. ЗСРС е приложен при действието на </w:t>
        <w:tab/>
        <w:br/>
        <w:tab/>
        <w:t xml:space="preserve"> </w:t>
        <w:tab/>
        <w:br/>
        <w:tab/>
        <w:t xml:space="preserve">чл. 111, ал. 4 НПК отм. и при спазване правилата за изготвяне на веществени </w:t>
        <w:tab/>
        <w:br/>
        <w:tab/>
        <w:t xml:space="preserve"> </w:t>
        <w:tab/>
        <w:br/>
        <w:tab/>
        <w:t xml:space="preserve">доказателствени средства. </w:t>
        <w:tab/>
        <w:br/>
        <w:tab/>
        <w:t xml:space="preserve"> </w:t>
        <w:tab/>
        <w:br/>
        <w:tab/>
        <w:t xml:space="preserve"> При приетите за установени </w:t>
        <w:tab/>
        <w:br/>
        <w:tab/>
        <w:t xml:space="preserve"> </w:t>
        <w:tab/>
        <w:br/>
        <w:tab/>
        <w:t xml:space="preserve">по несъмнен начин факти законът е приложен правилно – на инкриминираните място </w:t>
        <w:tab/>
        <w:br/>
        <w:tab/>
        <w:t xml:space="preserve"> </w:t>
        <w:tab/>
        <w:br/>
        <w:tab/>
        <w:t xml:space="preserve">и период от време обжалвалите по касационен ред подсъдими, заедно с </w:t>
        <w:tab/>
        <w:br/>
        <w:tab/>
        <w:t xml:space="preserve"> </w:t>
        <w:tab/>
        <w:br/>
        <w:tab/>
        <w:t xml:space="preserve">необжалвалите, са осъществили от обективна и субективна страна признаците на </w:t>
        <w:tab/>
        <w:br/>
        <w:tab/>
        <w:t xml:space="preserve"> </w:t>
        <w:tab/>
        <w:br/>
        <w:tab/>
        <w:t xml:space="preserve">престъплението по чл. 321, ал. 3, предл.ІІ-ро, т.2 във вр. с чл. 243, ал. 1, </w:t>
        <w:tab/>
        <w:br/>
        <w:tab/>
        <w:t xml:space="preserve"> </w:t>
        <w:tab/>
        <w:br/>
        <w:tab/>
        <w:t xml:space="preserve">предл.І-во НК. Правилно е прието, че без значение за тази квалификация са </w:t>
        <w:tab/>
        <w:br/>
        <w:tab/>
        <w:t xml:space="preserve"> </w:t>
        <w:tab/>
        <w:br/>
        <w:tab/>
        <w:t xml:space="preserve">сочените от обвинението престъпления по чл. 209, 308 и чл. 276, ал. 4 НК. </w:t>
        <w:tab/>
        <w:br/>
        <w:tab/>
        <w:t xml:space="preserve"> </w:t>
        <w:tab/>
        <w:br/>
        <w:tab/>
        <w:t xml:space="preserve"> Неоснователно е и </w:t>
        <w:tab/>
        <w:br/>
        <w:tab/>
        <w:t xml:space="preserve"> </w:t>
        <w:tab/>
        <w:br/>
        <w:tab/>
        <w:t xml:space="preserve">оплакването за явна несправедливост на наложеното наказание, след като не е </w:t>
        <w:tab/>
        <w:br/>
        <w:tab/>
        <w:t xml:space="preserve"> </w:t>
        <w:tab/>
        <w:br/>
        <w:tab/>
        <w:t xml:space="preserve">налице очевидното несъответствие между извършеното от всеки от подсъдимите </w:t>
        <w:tab/>
        <w:br/>
        <w:tab/>
        <w:t xml:space="preserve"> </w:t>
        <w:tab/>
        <w:br/>
        <w:tab/>
        <w:t xml:space="preserve">конкретно престъпно деяние и наложеното му за това наказание. Отчетени са </w:t>
        <w:tab/>
        <w:br/>
        <w:tab/>
        <w:t xml:space="preserve"> </w:t>
        <w:tab/>
        <w:br/>
        <w:tab/>
        <w:t xml:space="preserve">конкретния принос на всеки от тях, подчертано високата степен на обществена </w:t>
        <w:tab/>
        <w:br/>
        <w:tab/>
        <w:t xml:space="preserve"> </w:t>
        <w:tab/>
        <w:br/>
        <w:tab/>
        <w:t xml:space="preserve">опасност на деянието, която, наред и с останалите обстоятелства, определя и </w:t>
        <w:tab/>
        <w:br/>
        <w:tab/>
        <w:t xml:space="preserve"> </w:t>
        <w:tab/>
        <w:br/>
        <w:tab/>
        <w:t xml:space="preserve">тази на личността на всеки от подсъдимите. Правилен е и извода, че </w:t>
        <w:tab/>
        <w:br/>
        <w:tab/>
        <w:t xml:space="preserve"> </w:t>
        <w:tab/>
        <w:br/>
        <w:tab/>
        <w:t xml:space="preserve">осъществяването в пълен обем на целите на наказанието по чл. 36 НК – специалната </w:t>
        <w:tab/>
        <w:br/>
        <w:tab/>
        <w:t xml:space="preserve"> </w:t>
        <w:tab/>
        <w:br/>
        <w:tab/>
        <w:t xml:space="preserve">и генералната превенция, е възможно с наложените по вид и размер наказания. </w:t>
        <w:tab/>
        <w:br/>
        <w:tab/>
        <w:t xml:space="preserve"> </w:t>
        <w:tab/>
        <w:br/>
        <w:tab/>
        <w:t xml:space="preserve"> Неоснователно Г.Монев и </w:t>
        <w:tab/>
        <w:br/>
        <w:tab/>
        <w:t xml:space="preserve"> </w:t>
        <w:tab/>
        <w:br/>
        <w:tab/>
        <w:t xml:space="preserve">защитата му поддържат, че наказанието му следва да се определи при условията на </w:t>
        <w:tab/>
        <w:br/>
        <w:tab/>
        <w:t xml:space="preserve"> </w:t>
        <w:tab/>
        <w:br/>
        <w:tab/>
        <w:t xml:space="preserve">чл. 55 НК – здравословните проблеми на този подсъдим са взети пред вид изрично </w:t>
        <w:tab/>
        <w:br/>
        <w:tab/>
        <w:t xml:space="preserve"> </w:t>
        <w:tab/>
        <w:br/>
        <w:tab/>
        <w:t xml:space="preserve">при определяне на неговото наказание в по-нисък размер, независимо от активното </w:t>
        <w:tab/>
        <w:br/>
        <w:tab/>
        <w:t xml:space="preserve"> </w:t>
        <w:tab/>
        <w:br/>
        <w:tab/>
        <w:t xml:space="preserve">му участие при извършване на престъплението. Те не дават основание за повече </w:t>
        <w:tab/>
        <w:br/>
        <w:tab/>
        <w:t xml:space="preserve"> </w:t>
        <w:tab/>
        <w:br/>
        <w:tab/>
        <w:t xml:space="preserve">снизхождение към него. </w:t>
        <w:tab/>
        <w:br/>
        <w:tab/>
        <w:t xml:space="preserve"> </w:t>
        <w:tab/>
        <w:br/>
        <w:tab/>
        <w:t xml:space="preserve"> По тези съображения и на </w:t>
        <w:tab/>
        <w:br/>
        <w:tab/>
        <w:t xml:space="preserve"> </w:t>
        <w:tab/>
        <w:br/>
        <w:tab/>
        <w:t xml:space="preserve">основание чл. 354, ал. 1, т. 1 НПК ВКС, І-во н. о. в настоящия състав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въззивно </w:t>
        <w:tab/>
        <w:br/>
        <w:tab/>
        <w:t xml:space="preserve"> </w:t>
        <w:tab/>
        <w:br/>
        <w:tab/>
        <w:t xml:space="preserve">решение № 192/27.ХІІ.2007г. по внохд 410/2007г. на Апелативен съд-Варна. </w:t>
        <w:tab/>
        <w:br/>
        <w:tab/>
        <w:t xml:space="preserve"> </w:t>
        <w:tab/>
        <w:br/>
        <w:tab/>
        <w:t xml:space="preserve"> Решението не подлежи на </w:t>
        <w:tab/>
        <w:br/>
        <w:tab/>
        <w:t xml:space="preserve"> </w:t>
        <w:tab/>
        <w:br/>
        <w:tab/>
        <w:t xml:space="preserve">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о. м. </w:t>
        <w:tab/>
        <w:br/>
        <w:tab/>
        <w:t xml:space="preserve"> </w:t>
        <w:tab/>
        <w:br/>
        <w:tab/>
        <w:t xml:space="preserve">Особено </w:t>
        <w:tab/>
        <w:br/>
        <w:tab/>
        <w:t xml:space="preserve"> </w:t>
        <w:tab/>
        <w:br/>
        <w:tab/>
        <w:t xml:space="preserve">мнение на съдия Р. Керанова. </w:t>
        <w:tab/>
        <w:br/>
        <w:tab/>
        <w:t xml:space="preserve"> </w:t>
        <w:tab/>
        <w:br/>
        <w:tab/>
        <w:t xml:space="preserve">касационната жалба подсъдимият Панев е навел доводи, че решението на Варненския </w:t>
        <w:tab/>
        <w:br/>
        <w:tab/>
        <w:t xml:space="preserve"> </w:t>
        <w:tab/>
        <w:br/>
        <w:tab/>
        <w:t xml:space="preserve">апелативен съд е постановено от незаконен състав, тъй като при наличието на </w:t>
        <w:tab/>
        <w:br/>
        <w:tab/>
        <w:t xml:space="preserve"> </w:t>
        <w:tab/>
        <w:br/>
        <w:tab/>
        <w:t xml:space="preserve">предпоставките на чл. 43, т. 3 от НПК делото не е пренесено за разглеждане от </w:t>
        <w:tab/>
        <w:br/>
        <w:tab/>
        <w:t xml:space="preserve"> </w:t>
        <w:tab/>
        <w:br/>
        <w:tab/>
        <w:t xml:space="preserve">друг равен по степен съд. </w:t>
        <w:tab/>
        <w:br/>
        <w:tab/>
        <w:t xml:space="preserve"> </w:t>
        <w:tab/>
        <w:br/>
        <w:tab/>
        <w:t xml:space="preserve">Изразявам </w:t>
        <w:tab/>
        <w:br/>
        <w:tab/>
        <w:t xml:space="preserve"> </w:t>
        <w:tab/>
        <w:br/>
        <w:tab/>
        <w:t xml:space="preserve">особено мнение по отношение становището на мнозинството на състава, че не е </w:t>
        <w:tab/>
        <w:br/>
        <w:tab/>
        <w:t xml:space="preserve"> </w:t>
        <w:tab/>
        <w:br/>
        <w:tab/>
        <w:t xml:space="preserve">налице касационното основание по чл. 348, ал. 3, т. 3 от НПК по следните </w:t>
        <w:tab/>
        <w:br/>
        <w:tab/>
        <w:t xml:space="preserve"> </w:t>
        <w:tab/>
        <w:br/>
        <w:tab/>
        <w:t xml:space="preserve">съображения: </w:t>
        <w:tab/>
        <w:br/>
        <w:tab/>
        <w:t xml:space="preserve"> </w:t>
        <w:tab/>
        <w:br/>
        <w:tab/>
        <w:t xml:space="preserve">Процесуалното </w:t>
        <w:tab/>
        <w:br/>
        <w:tab/>
        <w:t xml:space="preserve"> </w:t>
        <w:tab/>
        <w:br/>
        <w:tab/>
        <w:t xml:space="preserve">развитие на делото е предопределило невъзможността Апелативен съд – гр. Варна </w:t>
        <w:tab/>
        <w:br/>
        <w:tab/>
        <w:t xml:space="preserve"> </w:t>
        <w:tab/>
        <w:br/>
        <w:tab/>
        <w:t xml:space="preserve">да образува състав, защото за всички съдии са били налице основания за отвод по </w:t>
        <w:tab/>
        <w:br/>
        <w:tab/>
        <w:t xml:space="preserve"> </w:t>
        <w:tab/>
        <w:br/>
        <w:tab/>
        <w:t xml:space="preserve">чл. 29 от НПК (виж приложен към делото списък – л. 2 от ВНОХД № 410/07 г.). По </w:t>
        <w:tab/>
        <w:br/>
        <w:tab/>
        <w:t xml:space="preserve"> </w:t>
        <w:tab/>
        <w:br/>
        <w:tab/>
        <w:t xml:space="preserve">тази причина председателят на апелативния съд е командировал трима съдии от Окръжен съд – гр. В. за разглеждане на конкретното дело (заповеди №№ 4* л. 12-14 от делото). Този съдебен състав е разгледал делото и постановил съдебния акт, предмет на касационен контрол. </w:t>
        <w:tab/>
        <w:br/>
        <w:tab/>
        <w:t xml:space="preserve"> </w:t>
        <w:tab/>
        <w:br/>
        <w:tab/>
        <w:t xml:space="preserve">Естеството на въпросите, които се разрешават от разпоредбата на чл. 43 от НПК, са съществено различни от естеството на въпросите, свързани с нормите, регламентиращи командироването на съдии. В първия случай, става дума за процесуален въпрос, а втория за организация дейността на съдилищата. </w:t>
        <w:tab/>
        <w:br/>
        <w:tab/>
        <w:t xml:space="preserve"> </w:t>
        <w:tab/>
        <w:br/>
        <w:tab/>
        <w:t xml:space="preserve">Затова, невъзможността съдът, на който делото е подсъдно да образува състав, по смисъла на чл. 43, т. 3 от НПК, не е сред основанията за командироване на съдии, предвидени в чл. 107 от ЗСВ (длъжността на съдия от апелативния съд не е заета или съдия е възпрепятстван да изпълнява длъжността си и не може да бъде заместен от друг съдия от същия съд). </w:t>
        <w:tab/>
        <w:br/>
        <w:tab/>
        <w:t xml:space="preserve"> </w:t>
        <w:tab/>
        <w:br/>
        <w:tab/>
        <w:t xml:space="preserve">Заобикалянето на процесуалната норма на чл. 43 от НПК и сформирането на съдебен състав по посочения по-горе начин, е в нарушение на основен принцип на Наказателен процес, регламентиран в чл. 9 от НПК – в наказателното производство да участват съдии, назначени по установения ред. Редът за назначаване на съдии е предвиден в ЗСВ (чл. 133 от Конституцията), като самото назначаване се отнася и за органа на съдебната власт, в който се заема съдийската длъжност –чл. 160, чл. 161, ал. 1 т. 1 от ЗСВ. Ето защо, дори когато съдията е назначен по установения ред, но не в съответния съд, компетентен да разгледа делото по правилата на подсъдността, ще е налице незаконен състав. </w:t>
        <w:tab/>
        <w:br/>
        <w:tab/>
        <w:t xml:space="preserve"> </w:t>
        <w:tab/>
        <w:br/>
        <w:tab/>
        <w:t xml:space="preserve">С оглед на изложените съображения подписвам решението по делото с особено мнение. </w:t>
        <w:tab/>
        <w:br/>
        <w:tab/>
        <w:t xml:space="preserve"/>
        <w:tab/>
        <w:br/>
        <w:tab/>
        <w:t xml:space="preserve"> Съдия: </w:t>
        <w:tab/>
        <w:br/>
        <w:tab/>
        <w:t xml:space="preserve"> </w:t>
        <w:tab/>
        <w:br/>
        <w:tab/>
        <w:t xml:space="preserve"> Р. Керанова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