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№245/19.12.2022 по ч. нак. д. №974/2022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245</w:t>
        <w:tab/>
        <w:br/>
        <w:tab/>
        <w:t xml:space="preserve"/>
        <w:tab/>
        <w:br/>
        <w:tab/>
        <w:t xml:space="preserve">гр.София, 19.12.2022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деветнадесети декември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 ЧЛЕНОВЕ: ЕЛЕНА КАРАКАШЕВА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и след становище на прокурора от ВКП Ивайло Симов, като изслуша докладваното от съдия Грозданова наказателно частно дело № 974/2022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с основание чл. 44, ал. 1 от НПК.</w:t>
        <w:tab/>
        <w:br/>
        <w:tab/>
        <w:t xml:space="preserve"/>
        <w:tab/>
        <w:br/>
        <w:tab/>
        <w:t xml:space="preserve">Образувано е въз основа на протоколно определение от 01.12.2022 година, постановено по а. н.д. № 489/22 година по описа на РС Ботевград, с което съдебното производство е прекратено и е повдигнат спор за неговата подсъдност със Софийски районен съд.</w:t>
        <w:tab/>
        <w:br/>
        <w:tab/>
        <w:t xml:space="preserve"/>
        <w:tab/>
        <w:br/>
        <w:tab/>
        <w:t xml:space="preserve">Прокурорът от ВКП е изразил становище, че компетентен да разгледа делото и да се произнесе по жалбата на Е. В. П. срещу наложената му глоба с електронен фиш серия К № 5142003 на СДВР е Софийският районен съд.</w:t>
        <w:tab/>
        <w:br/>
        <w:tab/>
        <w:t xml:space="preserve"/>
        <w:tab/>
        <w:br/>
        <w:tab/>
        <w:t xml:space="preserve">Върховният касационен съд, І НО, за да се произнесе, взе предвид следното:</w:t>
        <w:tab/>
        <w:br/>
        <w:tab/>
        <w:t xml:space="preserve"/>
        <w:tab/>
        <w:br/>
        <w:tab/>
        <w:t xml:space="preserve">Е. В. П. от [населено място] е обжалвал чрез СДВР пред СРС електронен фиш за налагане на глоба серия К № 5142003 на СДВР. АНО вместо да окомплектова жалбата с копие на посочения в нея електронен фиш, я препратил на ОДМВР – София и приложил друг електронен фиш – серия К № 6243996, издаден от ОДМВР София. Водейки се не от съдържанието на жалбата, а от неправилно приложения към нея фиш, СРС с определение № 3089/12.10.2022 година прекратил образуваното а. н.д. № 12509/2022 година и изпратил делото по подсъдност на РС Ботевград, пред който било образувано а. н.д. № 489/22 година. Впоследствие производството по същото било прекратено с цитираното протоколно определение от 01.12.2022 година въз основа на постъпилата от защитника на жалбоподателя молба, към която е приложено и копие на действително обжалвания електронен фиш за налагане на глоба серия К № 5142003 на СДВР, от който става ясно, че жалбоподателят е санкциониран за нарушение, извършено на 09.07.2021 година, на територията на гр. София. При тази фактология налице е формален спор за подсъдността на делото, образувано по жалбата на Е. П., породен от незадълбочената проверка и на двете съдилища на постъпилата административно-наказателна преписка. При всички положения компетентен да се произнесе по жалбата на Е. П. срещу електронен фиш за налагане на глоба серия К № 5142003 е Софийският районен съд, в чийто район е извършено нарушението.</w:t>
        <w:tab/>
        <w:br/>
        <w:tab/>
        <w:t xml:space="preserve"/>
        <w:tab/>
        <w:br/>
        <w:tab/>
        <w:t xml:space="preserve">По изложените съображения и на основание чл. 44, ал. 1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ИЗПРАЩА а. н.д. № 489/2022 година по описа на Районен съд – Ботевград на Софийски районен съд за разглеждане.</w:t>
        <w:tab/>
        <w:br/>
        <w:tab/>
        <w:t xml:space="preserve"/>
        <w:tab/>
        <w:br/>
        <w:tab/>
        <w:t xml:space="preserve">Копие от настоящето определение да се изпрати на Районен съд – Ботевград.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