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№5024/15.12.2022 по търг. д. №1468/2021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50246София, 15.12.2022 г.</w:t>
        <w:tab/>
        <w:br/>
        <w:tab/>
        <w:t xml:space="preserve"/>
        <w:tab/>
        <w:br/>
        <w:tab/>
        <w:t xml:space="preserve">В. К. С, Първо търговско отделение, в състав:</w:t>
        <w:tab/>
        <w:br/>
        <w:tab/>
        <w:t xml:space="preserve"/>
        <w:tab/>
        <w:br/>
        <w:tab/>
        <w:t xml:space="preserve"> Председател: Е. Ч</w:t>
        <w:tab/>
        <w:br/>
        <w:tab/>
        <w:t xml:space="preserve"/>
        <w:tab/>
        <w:br/>
        <w:tab/>
        <w:t xml:space="preserve"> Членове: Р. Б</w:t>
        <w:tab/>
        <w:br/>
        <w:tab/>
        <w:t xml:space="preserve"/>
        <w:tab/>
        <w:br/>
        <w:tab/>
        <w:t xml:space="preserve"> В. Х</w:t>
        <w:tab/>
        <w:br/>
        <w:tab/>
        <w:t xml:space="preserve"/>
        <w:tab/>
        <w:br/>
        <w:tab/>
        <w:t xml:space="preserve">разгледа в закрито заседание на 12.12.2022 г. докладваното от съдията Христакиев т. д. № 1468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ГПК, образувано по молби на страните за допълване на постановеното по реда на чл. 288 ГПК определение.</w:t>
        <w:tab/>
        <w:br/>
        <w:tab/>
        <w:t xml:space="preserve"/>
        <w:tab/>
        <w:br/>
        <w:tab/>
        <w:t xml:space="preserve">Страните взаимно оспорват исканията си.</w:t>
        <w:tab/>
        <w:br/>
        <w:tab/>
        <w:t xml:space="preserve"/>
        <w:tab/>
        <w:br/>
        <w:tab/>
        <w:t xml:space="preserve">Исканията са направени в срока по чл. 248, ал. 1 ГПК, поради което са процесуално допустими.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ищеца „Снабдяване и търговия – МО“ ЕООД срещу въззивно решение на Софийски апелативен съд, с което като краен резултат е отхвърлен първоначалният иск по чл. 92, ал. 1 ЗЗД за сумата 100 000 лв. (частично) и е уважен предявеният от ответника „У. С“ ЕООД насрещен иск по чл. 55, ал. 1, пр. 3 ЗЗД за сумата 50 000 лв. (частично).</w:t>
        <w:tab/>
        <w:br/>
        <w:tab/>
        <w:t xml:space="preserve"/>
        <w:tab/>
        <w:br/>
        <w:tab/>
        <w:t xml:space="preserve">С определението, чието допълване се иска, не е допуснато касационно обжалване. Със същото съдът не се е произнесъл по своевременно направените от страните с касационната жалба, респ. отговора, искания за присъждане на разноски.</w:t>
        <w:tab/>
        <w:br/>
        <w:tab/>
        <w:t xml:space="preserve"/>
        <w:tab/>
        <w:br/>
        <w:tab/>
        <w:t xml:space="preserve">Искането на ищеца е неоснователно. Образуваното по негова жалба касационно производство е приключило с отказ да бъде допуснато касационно обжалване, поради което и и по аргумент от чл. 78, ал. 1 ГПК – във връзка с отхвърления първоначален иск и чл. 78, ал. 3 ГПК – във връзка с уважения насрещен иск ищецът няма право на разноски за касационното производство.</w:t>
        <w:tab/>
        <w:br/>
        <w:tab/>
        <w:t xml:space="preserve"/>
        <w:tab/>
        <w:br/>
        <w:tab/>
        <w:t xml:space="preserve">Предвид окончателния изход на спора претенцията на ответника за присъждане на разноски е основателна съгласно чл. 78, ал. 1 и ал. 3 ГПК. Видно от приложения към отговора на касационната жалба договор за правна защита ответникът е заплатил на упълномощения адвокат възнаграждение в размер на 7500 лв., което следва да бъде присъдено изцяло. Възражението на ищеца по чл. 78, ал. 5 ГПК е неоснователно. Минималните размери на адвокатските възнаграждения, определени съгласно чл. 7, ал. 2, т. 4-5 от Наредба № 1/2004 г. на ВАС, са съответно 3530 лв. по първоначалния иск и 2030 лв. по насрещния иск, или общо 5560 лв. Превишението на заплатеното възнаграждение над посочения минимален размер не е несъответно на действителната фактическа и правна сложност на делото по смисъла на чл. 78, ал. 5 ГПК, поради което не е налице основание разноските да бъдат присъдени в по-нисък размер. Същевременно неоснователно е и позоваването на чл. 9, ал. 3 от наредбата, доколкото това правило се отнася до хипотезите на уговаряне на възнаграждение само за изготвяне на отговор по касационна жалба, докато в разглеждания случай възнаграждението е уговорено и заплатено за защита в касационното производство в цялост, поради което същото не следва да се прилага за определяне на релевантния за преценката по чл. 78, ал. 5 ГПК минимален размер.</w:t>
        <w:tab/>
        <w:br/>
        <w:tab/>
        <w:t xml:space="preserve"/>
        <w:tab/>
        <w:br/>
        <w:tab/>
        <w:t xml:space="preserve">С тези мотиви съдътОПРЕДЕЛИ:Оставя без уважение молбата на ищеца „Снабдяване и търговия – МО“ ЕООД за допълване на основание чл. 248, ал. 1 ГПК на определение № 388/24.06.2022 г. по т. д. № 1468/2022 г. по описа на ВКС, I т. о.</w:t>
        <w:tab/>
        <w:br/>
        <w:tab/>
        <w:t xml:space="preserve"/>
        <w:tab/>
        <w:br/>
        <w:tab/>
        <w:t xml:space="preserve">Допълва на основание чл. 248, ал. 1 ГПК и по молба на ответника „У. С“ ЕООД в частта за разноските определение № 388/24.06.2022 г. по т. д. № 1468/2022 г. по описа на ВКС, I т. о., като ОСЪЖДА „Снабдяване и търговия – МО“ ЕООД, ЕИК[ЕИК], [населено място], [улица], да заплати на „У. С“ ЕООД, ЕИК[ЕИК], [населено място], [улица], на основание чл. 78, ал. 1 и ал. 3 ГПК разноски за касационното производство в размер на 7500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