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№233/14.12.2022 по ч. нак. д. №991/2022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233</w:t>
        <w:tab/>
        <w:br/>
        <w:tab/>
        <w:t xml:space="preserve"/>
        <w:tab/>
        <w:br/>
        <w:tab/>
        <w:t xml:space="preserve">гр. София, 14.12.2022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четиринадесети декември две хиляди и двадесет и втора година в състав:</w:t>
        <w:tab/>
        <w:br/>
        <w:tab/>
        <w:t xml:space="preserve"/>
        <w:tab/>
        <w:br/>
        <w:tab/>
        <w:t xml:space="preserve">ПРЕДСЕДАТЕЛ: БЛАГА ИВАНОВА </w:t>
        <w:tab/>
        <w:br/>
        <w:tab/>
        <w:t xml:space="preserve"/>
        <w:tab/>
        <w:br/>
        <w:tab/>
        <w:t xml:space="preserve"> ЧЛЕНОВЕ:БИСЕР ТРОЯНОВ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 При становището на прокурора от ВКП Тома Комов изслуша докладваното от съдия МИТЕВА КНЧД № 991/2022 г., като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3 от НПК. </w:t>
        <w:tab/>
        <w:br/>
        <w:tab/>
        <w:t xml:space="preserve"/>
        <w:tab/>
        <w:br/>
        <w:tab/>
        <w:t xml:space="preserve"> С определение № 105 от 05.12.2022 г. съдия при РС – Каварна е прекратил производството по ЧНД № 249/2022 г. по описа на РС – Каварна и го е изпратил по компетентност на ВКС с искане за промяна на местна подсъдност на основание чл. 43, т. 3 от НПК, поради невъзможността да се образува състав за разглеждане и решаване на делото, тъй като действащите съдии в посочения съд са си направили отвод. Прокурорът от ВКП Тома Комов дава становище, че са налице предпоставките на чл. 43, т. 3 от НПК и направеното искане е основателно.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Налице са законните предпоставки за допускане на поисканата промяна на местната подсъдност по делото.</w:t>
        <w:tab/>
        <w:br/>
        <w:tab/>
        <w:t xml:space="preserve"/>
        <w:tab/>
        <w:br/>
        <w:tab/>
        <w:t xml:space="preserve">Производството по ЧНД 249/2022 г. пред РС – Каварна е образувано по искане на директора на ОД – МВР – Добрич за предоставяне на данни от „фирма“, „фирма“ и „фирма“ , относно конкретен мобилен телефон по реда на чл. 251в, ал. 1, т. 2 вр. Чл. 251б, ал. 1 от Закона за електронните съобщения, с оглед разкриване на евентуално престъпление по чл. 194, ал. 1 НК. </w:t>
        <w:tab/>
        <w:br/>
        <w:tab/>
        <w:t xml:space="preserve"/>
        <w:tab/>
        <w:br/>
        <w:tab/>
        <w:t xml:space="preserve"> Видно от материалите по делото действащите съдии от РС – Каварна са се отвели от разглеждането на делото на основание чл. 31, ал. 1 вр. ал. 2 вр. чл. 29, ал. 2 НПК, тъй като пострадалият от престъплението е син на съдия от състава на РС – Каварна.</w:t>
        <w:tab/>
        <w:br/>
        <w:tab/>
        <w:t xml:space="preserve"/>
        <w:tab/>
        <w:br/>
        <w:tab/>
        <w:t xml:space="preserve"> При тези данни се установява, че в РС – Каварна не може да бъде формиран състав за разглеждане на посоченото по-горе дело. Поради това и местно компетентният съд не може да разгледа и реши образуваното по описа на съда дело. Липсата на други съдии в РС – Каварна обуславя необходимостта от промяна на подсъдността на основание чл. 43, т. 3 от НПК. Разглеждането на делото следва да бъде възложено на друг, еднакъв по степен съд, какъвто е РС – Добрич. Териториалната близост на този съдебен орган до [населено място] предполага минимални разходи на участниците в производството и деловодни затруднения.</w:t>
        <w:tab/>
        <w:br/>
        <w:tab/>
        <w:t xml:space="preserve"/>
        <w:tab/>
        <w:br/>
        <w:tab/>
        <w:t xml:space="preserve"> Водим от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ЧНД № 249/2022 г. по описа на Районен съд – Каварна за разглеждане от Районен съд – Добрич </w:t>
        <w:tab/>
        <w:br/>
        <w:tab/>
        <w:t xml:space="preserve"/>
        <w:tab/>
        <w:br/>
        <w:tab/>
        <w:t xml:space="preserve"> Препис от определението да се изпрати на РС – Каварна.</w:t>
        <w:tab/>
        <w:br/>
        <w:tab/>
        <w:t xml:space="preserve"/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