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№4369/14.12.2022 по ч.гр.д. №4471/2022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по ч. гр. д.№ 4471 от 2022 г. на ВКС на РБ, ГК, първо отделение</w:t>
        <w:tab/>
        <w:br/>
        <w:tab/>
        <w:t xml:space="preserve"/>
        <w:tab/>
        <w:br/>
        <w:tab/>
        <w:t xml:space="preserve"> № 4369 </w:t>
        <w:tab/>
        <w:br/>
        <w:tab/>
        <w:t xml:space="preserve"/>
        <w:tab/>
        <w:br/>
        <w:tab/>
        <w:t xml:space="preserve"> София, 14.12.2022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ПРЕДСЕДАТЕЛ:БРАНИСЛАВА ПАВЛОВА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4471 по описа за 2022 г. приема следното:</w:t>
        <w:tab/>
        <w:br/>
        <w:tab/>
        <w:t xml:space="preserve"/>
        <w:tab/>
        <w:br/>
        <w:tab/>
        <w:t xml:space="preserve"> Производството е по реда на чл. 274, ал. 3 ГПК.</w:t>
        <w:tab/>
        <w:br/>
        <w:tab/>
        <w:t xml:space="preserve"/>
        <w:tab/>
        <w:br/>
        <w:tab/>
        <w:t xml:space="preserve"> Образувано е по подадена от Е. Р. С. и Л. К. С. частна жалба срещу определение № 1692 от 30.06.2022 г. по в. ч.гр. д.№ 1730 от 2022 г. на Софийския апелативен съд, 4-ти граждански състав, с което е потвърдено определение от 20.04.2022 г. по гр. д.№ 2694 от 2021 г. на Софийския градски съд, I-10 граждански състав в частта му, с която е прекратено делото по исковете, предявени от Е. Р. С. и Л. К. С. срещу В. Д. Н.- ДСИ при Районен съд - Дупница.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обжалваното определение и се моли то да бъде отменено. Като основание за допускане на касационното обжалване се сочи чл. 280, ал. 1, т. 1 ГПК /противоречие на обжалваното определение с определение № 526 от 18.06.2013 г. по ч. т.д.№ 2596 от 2013 г. на ВКС, ТК, I т. о., определение № 531 от 07.12.2016 г. по ч. т.д.№ 2389 от 2016 г. на ВКС, ТК, I т. о. и определение № 572 от 04.10.2012 г. по ч. т.д.№ 475 от 2012 г. на ВКС, ТК, I т. о. по следния правен въпрос: Длъжен ли е призовкарят, когато връчва съдебни книжа, адресирани до адвокат на лице, различно от него, при условията на чл. 51 ал. 1, изр. 2 ГПК, да посочи качеството на получателя и в каква служебна връзка се намира това лице с адресата - адвокат ? </w:t>
        <w:tab/>
        <w:br/>
        <w:tab/>
        <w:t xml:space="preserve"/>
        <w:tab/>
        <w:br/>
        <w:tab/>
        <w:t xml:space="preserve"> Върховният касационен съд на РБ, Гражданска колегия, състав на първо отделение приема следното: Частната касационна жалба е подадена от легитимирани страни /ищци по делото/, в едноседмичния срок по чл. 275, ал. 1 ГПК /ищците са били уведомени за определението на Софийския апелативен съд на 07.07.2022 г., а частната жалба е подадена на 13.07.2022 г./ и срещу определение на въззивен съд, което съгласно чл. 274, ал. 3, т. 1 ГПК подлежи на касационно обжалване при условията на чл. 280, ал. 1 или ал. 2 ГПК.</w:t>
        <w:tab/>
        <w:br/>
        <w:tab/>
        <w:t xml:space="preserve"/>
        <w:tab/>
        <w:br/>
        <w:tab/>
        <w:t xml:space="preserve">В случая обаче не са налице основания по чл. 280, ал. 1 или ал. 2 ГПК за допускане на касационното обжалване на определението на Софийския апелативен съд поради следното: </w:t>
        <w:tab/>
        <w:br/>
        <w:tab/>
        <w:t xml:space="preserve"/>
        <w:tab/>
        <w:br/>
        <w:tab/>
        <w:t xml:space="preserve">1. Не е налице основанието на чл. 280, ал. 1, т. 1 ГПК за допускане на касационното обжалване по поставения въпрос, тъй като по този въпрос няма противоречие между приетото в посочената практика на ВКС и в обжалваното определение. В посочените определения на ВКС е прието, че когато връчването не е лично на адвоката, а съгласно чл. 51, ал. 1, изр. 2 ГПК на лице, което работи или сътрудничи на този адвокат, в призовката следва да бъде посочено името на това лице и неговото качество. Напълно в съответствие с практиката на ВКС по този въпрос, в обжалваното определение е прието, че съобщението до служебния защитник на Е. С. и Л. С.- адв. А. Л. за оставяне на исковата молба без движение е било връчено на 14.02.2022 г., редовно по реда на чл. 51, ал. 1, изр. 2 ГПК /действаща към 14.02.2022 г. редакция/ - в кантората на адвокат А. Л., на лице, за което в призовката е посочено името му и в каква служебна връзка се намира с адв.Л. /младши адвокат И./.</w:t>
        <w:tab/>
        <w:br/>
        <w:tab/>
        <w:t xml:space="preserve"/>
        <w:tab/>
        <w:br/>
        <w:tab/>
        <w:t xml:space="preserve">2. Не са налице и предвидените в чл. 280, ал. 2 ГПК основания за служебно допускане на касационното обжалване на определението: Няма вероятност определението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 и без да са били налице процесуални пречки за разглеждането на тази жалба. </w:t>
        <w:tab/>
        <w:br/>
        <w:tab/>
        <w:t xml:space="preserve"/>
        <w:tab/>
        <w:br/>
        <w:tab/>
        <w:t xml:space="preserve">Определението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определението си, съдът е приложил относимите към спора норми на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гореизложеното касационното обжалване на определението на Софийския апелативен съд не следва да бъде допускано.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1692 от 30.06.2022 г. по в. ч.гр. д.№ 1730 от 2022 г. на Софийския апелативен съд, 4-ти граждански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