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№100/20.01.2014 по гр. д. №3722/2013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100</w:t>
        <w:tab/>
        <w:br/>
        <w:tab/>
        <w:t xml:space="preserve"> </w:t>
        <w:tab/>
        <w:br/>
        <w:tab/>
        <w:t xml:space="preserve"> София, 20.01.2014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шестнадесети януари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№3722 по описа за 2013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Постъпила е касационна жалба на [фирма], [населено място], чрез процесуален представител адв.Д.Р., срещу решение от 11.03.2013г., постановено по гр. д.№1355/2012г. на Русенски окръжен съд, с което е потвърдено решение от 18.10.2012г. по гр. д.№2664/2012г. на Русенски районен съд, с което е отменено наложеното на А. И. К. дисциплинарно наказание „забележка”.</w:t>
        <w:tab/>
        <w:br/>
        <w:tab/>
        <w:t xml:space="preserve"> </w:t>
        <w:tab/>
        <w:br/>
        <w:tab/>
        <w:t xml:space="preserve"> Касаторът счита, че е налице основание по чл. 280, т. 3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по жалбата А. И. К., чрез процесуален представител адв.Н.С., оспорва наличието на основание за допускане на касационно обжалване.</w:t>
        <w:tab/>
        <w:br/>
        <w:tab/>
        <w:t xml:space="preserve"> </w:t>
        <w:tab/>
        <w:br/>
        <w:tab/>
        <w:t xml:space="preserve"> Касационната жалба е процесуално допустима – подадена е в срока по чл. 283 от ГПК, срещу обжалваемо решение, от легитимирана страна, която има интерес от обжалването.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решение, с което е отменено наложеното на А. И. К. дисциплинарно наказание „забележка” със заповед №1142/28.03.2012г. на изпълнителния директор на [фирма].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касаторът, за да обоснове допускане на касационно обжалване по чл. 280, ал. 1, т. 3 ГПК, сочи, че въпросът: „дали прекратяването на трудовото правоотношение води до отпадане на правния интерес и до погасяване на правото на работника да оспорва по съдебен ред налагането на дисциплинарното наказание „забележка”, е от значение за точното прилагане на закона, както и за развитието на правото. Сочи, че по поставения въпрос няма съдебна практика. Съгласно т. 4 на ТР №1/2010г. по тълк. д.№1/2009г. на ОСГТК на ВКС, правният въпрос от значение за изхода на конкретното дело, разрешен в обжалваното въззивно решение, е от значение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Разпоредбите на КТ относно налагането на дисциплинарно наказания „забележка” и определянето на спора за неговата незаконосъобразност като трудов и разглеждането му от съда, не са непълни, неясни или противоречиви и по приложението им има установена съдебна практика, която не се нуждае от промяна. В съдебната практика няма колебание, че при наличие на спор за законосъобразност на наложено дисциплинарно наказание за наказания работник или служител е налице правен интерес от оспорване на дисциплинарното наказание по съдебен ред. Обстоятелството, че в хода на делото трудовото правоотношение е прекратено не води до отпадане на правния интерес от установяване на незаконосъобразността на дисциплинарното наказание и отмяната му. Характерно за дисциплинарните наказания „забележка” и „предупреждение за уволнение” е, че те са дисциплинарни наказания с морално съдържание. Поради това практическото значение на отмяната им като незаконосъобразни от съда след прекратяване на трудовото правоотношение е преди всичко морална. Подобно е положението и със заличаването на дисциплинарното уволнение – съгласно разпоредбата на чл. 197, ал. 2, предл. 2 КТ заличаването на дисциплинарното уволнение не е основание за възстановяване на работника или служителя на предишната му работа. Т.е. законодателят отдава значение и на моралното съдържание на дисциплинарноното наказание, поради което не се отрича правния интерес на наказания работник и служител да иска отмяната му като незаконосъобразно дори в случаите на прекратяване на трудовото правоотношение когато отмяната има само морално значение. </w:t>
        <w:tab/>
        <w:br/>
        <w:tab/>
        <w:t xml:space="preserve"> </w:t>
        <w:tab/>
        <w:br/>
        <w:tab/>
        <w:t xml:space="preserve"> По изложените съображения не е налице основание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от 11.03.2013г., постановено по гр. д.№1355/2012г. на Русенски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