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№858/08.04.2024 по търг. д. №1693/2023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858</w:t>
        <w:tab/>
        <w:br/>
        <w:tab/>
        <w:t xml:space="preserve"/>
        <w:tab/>
        <w:br/>
        <w:tab/>
        <w:t xml:space="preserve"> София, 08.04.2024 година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двадесети март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1693 по описа за 2023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чл.288 ГПК, образувано по касационна жалба на ищеца Сдружение „Български национален клуб английски сетер“ срещу решение № 490 от 17.07.2023г. по в. т.д.№ 372/2023г. на Софийски апелативен съд, с което е потвърдено решението по т. д.№ 1343/2021г. на Софийски градски съд. С първоинстанционното решение са отхвърлени предявените от Сдружение „Български национален клуб английски сетер“ и Сдружение „Национален клуб българско гонче“ срещу Сдружение „Българска републиканска федерация по кинология“ /н/ искове с правно основание чл.25,ал.4 ЗЮЛНЦ за отмяна на решенията, приети на проведеното на 04.07.2021г. общо събрание на членовете на ответното сдружение.</w:t>
        <w:tab/>
        <w:br/>
        <w:tab/>
        <w:t xml:space="preserve"/>
        <w:tab/>
        <w:br/>
        <w:tab/>
        <w:t xml:space="preserve"> Отговор на касационната жалба не е постъпил.</w:t>
        <w:tab/>
        <w:br/>
        <w:tab/>
        <w:t xml:space="preserve"/>
        <w:tab/>
        <w:br/>
        <w:tab/>
        <w:t xml:space="preserve"> Съставът на ВКС констатира, че с влязло на 28.02.2024г. в сила решение № 260031 от 20.02.2024г. по т. д.№ 496/2021г. на СГС ответното сдружение „Българска републиканска Федерация по кинология“ /н/ е заличено от ТРРЮЛНЦ на основание чл.632,ал.4 ТЗ като производството по несъстоятелност е прекратено. Заличаването е вписано в ТРРЮЛНЦ на 12.03.2024г. Следователно в хода на касационното производство ответникът е загубил своята правосубектност и качеството си на юридическо лице. Правосубектността е процесуална предпоставка от кръга на абсолютните и за нея съдът следи служебно във всяка фаза на висящия исков процес и загубата й в настоящото производство води до неговата процесуална недопустимост. </w:t>
        <w:tab/>
        <w:br/>
        <w:tab/>
        <w:t xml:space="preserve"/>
        <w:tab/>
        <w:br/>
        <w:tab/>
        <w:t xml:space="preserve"> Разноски за производството не се присъждат. </w:t>
        <w:tab/>
        <w:br/>
        <w:tab/>
        <w:t xml:space="preserve"/>
        <w:tab/>
        <w:br/>
        <w:tab/>
        <w:t xml:space="preserve"> По изложените съображения, ВКС, състав на ТК, І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Прекратява производството по т. д.№ 1693/2023г. по описа на ВКС, Първо т. о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ТК на ВКС.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