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№159/25.03.2010 по гр. д. №5054/2008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/>
        <w:tab/>
        <w:br/>
        <w:tab/>
        <w:t xml:space="preserve">№ 159</w:t>
        <w:tab/>
        <w:br/>
        <w:tab/>
        <w:t xml:space="preserve"/>
        <w:tab/>
        <w:br/>
        <w:tab/>
        <w:t xml:space="preserve"/>
        <w:tab/>
        <w:br/>
        <w:tab/>
        <w:t xml:space="preserve">София, 25.03.2010 година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Върховният касационен съд на Република България,Второ гражданско отделение, в съдебно заседание на двадесет и втори март две хиляди и десета година, в състав:</w:t>
        <w:tab/>
        <w:br/>
        <w:tab/>
        <w:t xml:space="preserve"/>
        <w:tab/>
        <w:br/>
        <w:tab/>
        <w:t xml:space="preserve"/>
        <w:tab/>
        <w:br/>
        <w:tab/>
        <w:t xml:space="preserve"> ЧЛЕНОВЕ:Светлана Калинова</w:t>
        <w:tab/>
        <w:br/>
        <w:tab/>
        <w:t xml:space="preserve"/>
        <w:tab/>
        <w:br/>
        <w:tab/>
        <w:t xml:space="preserve"> Здравка Първанова</w:t>
        <w:tab/>
        <w:br/>
        <w:tab/>
        <w:t xml:space="preserve"/>
        <w:tab/>
        <w:br/>
        <w:tab/>
        <w:t xml:space="preserve">при участието на секретаря Теодора Иванова</w:t>
        <w:tab/>
        <w:br/>
        <w:tab/>
        <w:t xml:space="preserve"/>
        <w:tab/>
        <w:br/>
        <w:tab/>
        <w:t xml:space="preserve">и в присъствието на прокурора</w:t>
        <w:tab/>
        <w:br/>
        <w:tab/>
        <w:t xml:space="preserve"/>
        <w:tab/>
        <w:br/>
        <w:tab/>
        <w:t xml:space="preserve">като изслуша докладваното от съдия Светлана Калинова</w:t>
        <w:tab/>
        <w:br/>
        <w:tab/>
        <w:t xml:space="preserve"/>
        <w:tab/>
        <w:br/>
        <w:tab/>
        <w:t xml:space="preserve">гражданско дело № 5054 от 2008 година, образувано по описа на І ГО на ВКС, и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290-293 ГПК.</w:t>
        <w:tab/>
        <w:br/>
        <w:tab/>
        <w:t xml:space="preserve"/>
        <w:tab/>
        <w:br/>
        <w:tab/>
        <w:t xml:space="preserve"> Образувано е по касационна жалба на Х. С. Х. от гр. С. срещу въззивното решение на Софийски градски съд, постановено на 14.03.2008г. по гр. д. №2128/2007г.,с което е оставено в сила решението на първоинстанционния съд, с което е отхвърлен предявеният от Х. С. Х. против С. и. към С. община иск за сумата 1300лв.,претендирана като обезщетение по чл. 222, ал. 3 КТ.</w:t>
        <w:tab/>
        <w:br/>
        <w:tab/>
        <w:t xml:space="preserve"/>
        <w:tab/>
        <w:br/>
        <w:tab/>
        <w:t xml:space="preserve"> С определение №190/14.03.2009г.,постановено по настоящето дело, касационното обжалване на постановеното от въззивния съд решение е допуснато на основание чл. 280, ал. 1, т. 2 ГПК по въпроса за приложното поле на разпоредбите на чл. 222 КТ и §1, т. 1 ДР на КТ.</w:t>
        <w:tab/>
        <w:br/>
        <w:tab/>
        <w:t xml:space="preserve"/>
        <w:tab/>
        <w:br/>
        <w:tab/>
        <w:t xml:space="preserve">Касаторът поддържа, че обжалваното решение е неправилно поради неправилно приложение на материалния закон, тъй като неправилно въззивният съд е приел, че не се установява да е работил при един и същи работодател през последните 10 години. Поддържа, че под понятието “работодател” следва да се разбира всяко физическо лице, юридическо лице или негово подразделение, както и всяко друго организационно и икономически обособено образование /предприятие, учреждение и др./,което самостоятелно наема работници или служители по трудово правоотношение, т.е. че в настоящия случай С. ят и. като организационно обособено образование към С. община с. да се приеме за един и същи работодател.</w:t>
        <w:tab/>
        <w:br/>
        <w:tab/>
        <w:t xml:space="preserve"/>
        <w:tab/>
        <w:br/>
        <w:tab/>
        <w:t xml:space="preserve">Ответникът по касационна жалба С. и. към С. община и. становище, че касационната жалба е неоснователна по съображения, изложени в съдебно заседание.</w:t>
        <w:tab/>
        <w:br/>
        <w:tab/>
        <w:t xml:space="preserve"/>
        <w:tab/>
        <w:br/>
        <w:tab/>
        <w:t xml:space="preserve"> Върховният касационен съд, като обсъди доводите на страните във връзка с изложените касационни основания и като извърши проверка на обжалваното решение по реда на чл. 290, ал. 1 ГПК и чл. 293 ГПК, приема следното:</w:t>
        <w:tab/>
        <w:br/>
        <w:tab/>
        <w:t xml:space="preserve"/>
        <w:tab/>
        <w:br/>
        <w:tab/>
        <w:t xml:space="preserve">По реда на чл. 222, ал. 3 КТ Х. С. Х. е предявил срещу С. и. при С. община иск за заплащане на обезщетение, дължимо при прекратяване на трудов договор поради придобито право на пенсия за осигурителен стаж и възраст.</w:t>
        <w:tab/>
        <w:br/>
        <w:tab/>
        <w:t xml:space="preserve"/>
        <w:tab/>
        <w:br/>
        <w:tab/>
        <w:t xml:space="preserve">За да постанови обжалваното решение въззивният съд е приел, че не е установено Х. С. да е работил при същия работодател през последните 10 години от трудовия си стаж, тъй като С. я и. е станал самостоятелен работодател след 21.04.2005г.,т. е. само няколко месеца преди прекратяването на трудовото правоотношение, докато предишният трудов стаж е при С. община, срещу която иск не е предявен.</w:t>
        <w:tab/>
        <w:br/>
        <w:tab/>
        <w:t xml:space="preserve"/>
        <w:tab/>
        <w:br/>
        <w:tab/>
        <w:t xml:space="preserve">Въпросите, произнасянето по които е обосновало наличието на основание за допускане на касационно обжалване, касаят приложното поле на чл. 222, ал. 3 КТ и §1, т. 1 ДР на КТ и по-специално какво следва да се има предвид под понятието “работодател” по смисъла на §1, т. 1 ДР на КТ в хипотезата на чл. 222, ал. 3 КТ при настъпило преобразуване по време на съществуването на трудовото правоотношение.</w:t>
        <w:tab/>
        <w:br/>
        <w:tab/>
        <w:t xml:space="preserve"/>
        <w:tab/>
        <w:br/>
        <w:tab/>
        <w:t xml:space="preserve">В решение №1437/03.10.2005г. на ІІІ ГО на ВКС по гр. д. №970/2003г. по така поставения въпрос е прието, че обезщетението по чл. 222, ал. 3 КТ се дължи само веднъж при прекратяване на трудовото правоотношение след първоначално придобиване на право на пенсия за осигурителен стаж и възраст, независимо, че трудовото правоотношение е прекратявано и впоследствие отново възстановявано, като трудовият стаж се счита положен при един и същи работодател независимо от извършените структурни и други преобразувания.</w:t>
        <w:tab/>
        <w:br/>
        <w:tab/>
        <w:t xml:space="preserve"/>
        <w:tab/>
        <w:br/>
        <w:tab/>
        <w:t xml:space="preserve">Настоящият състав на Второ ГО на ВКС,след преценка на застъпените становища в решението, постановено от Софийски градски съд и в цитираното по-горе решение на ІІІ ГО на ВКС по поставения въпрос, на основание чл. 291, т. 1 ГПК приема за правилно становището, изразено в решение №1437/03.10.2005г. на ІІІ ГО на ВКС по гр. д. №970/2003г.,като съображенията за това са следните:</w:t>
        <w:tab/>
        <w:br/>
        <w:tab/>
        <w:t xml:space="preserve"/>
        <w:tab/>
        <w:br/>
        <w:tab/>
        <w:t xml:space="preserve">Структурните и други преобразувания, извършвани в системата на една и съща организационна структура, изразяващи се в обособяване като самостоятелно звено на част от тази структура, изпълняваща специфични задачи, могат да рефлектиран върху трудовоправния статут на работника или служителя само в изрично предвидените случаи, но като цяло не могат да обусловят приложение на по-неблагоприятна за него правна норма. Организационното обособяване на част от извършваната дотогава в рамките на общата структура специфична дейност при запазване на персоналния състав и изпълняваната от работника или служителя трудова функция представлява такова преобразуване, при което обособеното занапред като самостоятелен работодател звено встъпва в съществуващите до момента трудови правоотношения, замествайки работодателя и поемайки всички негови права и задължения, вкл. задължението да изплати обезщетенията по чл. 222, ал. 3 КТ. След като трудовото правоотношение на работника или служителя при това преобразуване не е било прекратено, той е продължил да заема същата длъжност и да изпълнява същата трудова функция и при положение, че от момента на преобразуването до момента на придобиване на правото на пенсия за осигурителен стаж и възраст е изминал период по-кратък от 10 години, структурата, в която работникът и служителят е работил преди преобразуването и новообособеното като самостоятелен работодател звено следва да се считат за един и същи работодател по смисъла на чл. 222, ал. 3 КТ. </w:t>
        <w:tab/>
        <w:br/>
        <w:tab/>
        <w:t xml:space="preserve"/>
        <w:tab/>
        <w:br/>
        <w:tab/>
        <w:t xml:space="preserve">По основателността на касационната жалба и с оглед изложеното по-горе становище, настоящият състав приема следното:</w:t>
        <w:tab/>
        <w:br/>
        <w:tab/>
        <w:t xml:space="preserve"/>
        <w:tab/>
        <w:br/>
        <w:tab/>
        <w:t xml:space="preserve">За да се приеме, че предявената по реда на чл. 222, ал. 3 КТ претенция за присъждане на обезщетение в размер на брутното трудово възнаграждение за срок от 6 месеца е основателна, по делото следва да бъде установено, че претендиращият обезщетение работник или служител е работил при един и същи работодател през последните 10 години от трудовия му стаж. В случая по делото е установено, че Х. С. е работил като инспектор в С. и. към СО от 08.03.2001г. до 07.09.2005г.,т. е. преди и след обособяването на С. и. като самостоятелен работодател въз основа на решение на СОС,като с оглед изложеното по-горе становище следва да се приеме, че за този период трудовият му стаж е положен при един и същи работодател. В периода от 29.04.1993г. до 28.02.2000г. обаче Х. С. е работил като специалист в отдел “С” в ТОА”Л”,която представлява самостоятелен работодател по смисъла на §1, т. 1 ДР на КТ с оглед разпоредбата на чл. 46, т. 4 ЗМСМА. Не е установено следователно претендиращият обезщетението да е работил при един и същи работодател през последните 10 години от трудовия си стаж, поради което правилно въззивният съд е приел, че предявеният иск е неоснователен.</w:t>
        <w:tab/>
        <w:br/>
        <w:tab/>
        <w:t xml:space="preserve"/>
        <w:tab/>
        <w:br/>
        <w:tab/>
        <w:t xml:space="preserve">Крайният извод на въззивния съд за липсата на предпоставки за присъждане на обезщетение по чл. 222, ал. 3 КТ в размер на брутното трудово възнаграждение за срок от 6 месеца са правилни и законосъобразни, поради което съгласно чл. 293, ал. 1 ГПК обжалваното решение следва да бъде оставено в сила.</w:t>
        <w:tab/>
        <w:br/>
        <w:tab/>
        <w:t xml:space="preserve"/>
        <w:tab/>
        <w:br/>
        <w:tab/>
        <w:t xml:space="preserve">По изложените по-горе съображения,Върховният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/>
        <w:tab/>
        <w:br/>
        <w:tab/>
        <w:t xml:space="preserve">ОСТАВЯ В СИЛА въззивното решение на Софийски градски съд, постановено на 14.03.2008г. по гр. д. № 2128/2007г.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