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№109/13.04.2018 по гр. д. №4276/2017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- 2 -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109</w:t>
        <w:tab/>
        <w:br/>
        <w:tab/>
        <w:t xml:space="preserve"> </w:t>
        <w:tab/>
        <w:br/>
        <w:tab/>
        <w:t xml:space="preserve">гр. София 13.04.2018 година.</w:t>
        <w:tab/>
        <w:br/>
        <w:tab/>
        <w:t xml:space="preserve"> </w:t>
        <w:tab/>
        <w:br/>
        <w:tab/>
        <w:t xml:space="preserve">Върховният касационен съд, гражданска колегия, ІV-то отделение, в закрито заседание на 04.04.2018 (четвърти април две хиляди и осемнадесета) година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Борис Илиев</w:t>
        <w:tab/>
        <w:br/>
        <w:tab/>
        <w:t xml:space="preserve"> </w:t>
        <w:tab/>
        <w:br/>
        <w:tab/>
        <w:t xml:space="preserve">Димитър Димитров</w:t>
        <w:tab/>
        <w:br/>
        <w:tab/>
        <w:t xml:space="preserve"> </w:t>
        <w:tab/>
        <w:br/>
        <w:tab/>
        <w:t xml:space="preserve">като разгледа докладваното от съдията Димитър Димитров, гражданско дело № 4276 по описа за 2017 година, за да се произнесе взе предвид следното:</w:t>
        <w:tab/>
        <w:br/>
        <w:tab/>
        <w:t xml:space="preserve"> </w:t>
        <w:tab/>
        <w:br/>
        <w:tab/>
        <w:t xml:space="preserve">По делото е представено удостоверение за наследници № 4335/31.08.2015 година на Столична община, район „К. п.”. От същото се установява, че Р. Х. М., който е бил страна в производството по гр. д. № 9614/2016 година по описа на Софийски градски съд, гражданско отделение, ІІ „а” въззивен състав, постановеното по което дело решение № 2834/27.04.2017 година е поискано да бъде отменено в настоящето производство, е починал на 23.08.2016 година. Негови законни наследници са съпругата му Д. В. Х. и сина му К. Р. Х.. Д. В. Х. е страна в производството, поради което отделното й конституиране в качеството й на наследник на Р. Х. М. не се налага. Като страна обаче следва да бъде конституиран К. Р. Х., а починалия Р. Х. М. следва да бъде заличен като страна по делото и от списъка за призоваване, след което делото бъде докладвано за насрочване в открито съдебно заседание.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КОНСТИТУИРА като страна по делото К. Р. Х. от [населено място], ж. к. „К. п.”, [жилищен адрес], с Е. [ЕГН], като ЗАЛИЧАВА починалия Р. Х. М., с Е. [ЕГН] като страна по делото и от списъка за призоваване.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