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№106/05.11.2018 по гр. д. №3161/2017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106</w:t>
        <w:tab/>
        <w:br/>
        <w:tab/>
        <w:t xml:space="preserve"> </w:t>
        <w:tab/>
        <w:br/>
        <w:tab/>
        <w:t xml:space="preserve">София, 05.11.2018 г.</w:t>
        <w:tab/>
        <w:br/>
        <w:tab/>
        <w:t xml:space="preserve"> </w:t>
        <w:tab/>
        <w:br/>
        <w:tab/>
        <w:t xml:space="preserve">В И М Е Т О Н А Н А Р О Д АВърховният касационен съд на Република България, Първо гражданско отделение, в открито съдебно заседание на двадесет и пети септември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Ваня Атанасова гр. д. № 3161 по описа за 2017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> </w:t>
        <w:tab/>
        <w:br/>
        <w:tab/>
        <w:t xml:space="preserve">Образувано е по касационна жалба на [фирма], подадена чрез адв. К. С. Ш., против решение № V-25 от 28. 03. 2017 г. по гр. д. № 87/2017 г. на Бургаския окръжен съд, пети въззивен граждански състав, с което, след отмяна на решение № 52 от 27. 07. 2016 г. по гр. д. № 382/2015 г. на РС – Царево, е отхвърлен предявеният от [фирма] против [фирма], [фирма] и [фирма] иск с правно основание чл. 34 ЗС, за допускане на съдебна делба между посочените дружества на поземлен имот с идентификатор 48619.2.458 по одобрената КККР на [населено място], местността „Д. гьол“, съставляващ УПИ II-458, с площ от 10832 кв. м., в кв. 2 по регулационния план на [населено място], обл. Бургас. Излагат се съображения за неправилност на решението, поради постановяването му в нарушение на чл. 38 ЗС, чл. 34 ЗС и чл. 183 ЗУТ. Иска се отмяната му и допускане съдебна делба на имота, при дялове: 850/10832 ид. ч. за [фирма], 940/10832 ид. ч. за [фирма], 910/10832 ид. ч. за [фирма] и 8132/10832 ид. ч. за [фирма].</w:t>
        <w:tab/>
        <w:br/>
        <w:tab/>
        <w:t xml:space="preserve"> </w:t>
        <w:tab/>
        <w:br/>
        <w:tab/>
        <w:t xml:space="preserve">Подаден е отговор на касационната жалба от [фирма], чрез адв. Л. С., с който се изразява становище за правилност на въззивното решение и се иска потвърждаването му.</w:t>
        <w:tab/>
        <w:br/>
        <w:tab/>
        <w:t xml:space="preserve"> </w:t>
        <w:tab/>
        <w:br/>
        <w:tab/>
        <w:t xml:space="preserve"> [фирма] и [фирма] не изразяват становище по касационната жалба.</w:t>
        <w:tab/>
        <w:br/>
        <w:tab/>
        <w:t xml:space="preserve"> </w:t>
        <w:tab/>
        <w:br/>
        <w:tab/>
        <w:t xml:space="preserve">С определение № 211 от 25. 04. 2018 г. по гр. д. № 3161/2017 г. на ВКС, 1 г. о. е допуснато касационно обжалване на въззивното решение на основание чл. 280, ал. 1, т. 1 ГПК, по въпрос касаещ допустимостта на делбата на застроен урегулиран поземлен имот, ако не всички съсобственици на имота притежават отделни сгради или отделни обекти на собственост в сгради, построени в същия, и не е налице хипотезата на чл. 184, ал. 4 ЗУТ.</w:t>
        <w:tab/>
        <w:br/>
        <w:tab/>
        <w:t xml:space="preserve"> </w:t>
        <w:tab/>
        <w:br/>
        <w:tab/>
        <w:t xml:space="preserve">По въпроса, по който е допуснато касационно обжалване на решението:</w:t>
        <w:tab/>
        <w:br/>
        <w:tab/>
        <w:t xml:space="preserve"> </w:t>
        <w:tab/>
        <w:br/>
        <w:tab/>
        <w:t xml:space="preserve">Настоящият състав споделя становищата, изразени в непротиворечивата практика на ВКС (решение № 380 от 15. 10. 2010 г. по гр. д. № 104/2010 г., 2 г. о., решение № 87 от 07. 07. 2011 г. по гр. д. № 825/2010 г., 2 г. о., решение № 476 от 7. 03. 2013 г. по гр. д. № 56/2012 г., 1 г. о., решение № 152 от 16. 06. 2009 г. по гр. д. № 216/2008 г., 1 г. о., решение № 174 от 18. 10. 2016 г. по гр. д. № 1627/2016 г., 1 г. о. и др.), според които при действието на ЗУТ делбата на съсобствен урегулиран поземлен имот е недопустима тогава, когато имотът е застроен и всички съсобственици на дворното място притежават в индивидуална собственост отделни сгради или отделни обекти на собственост в сгради, построени в имота. В посочената хипотеза имотът е загубил самостоятелния си характер, придобил е обслужващо предназначение спрямо сградите и представлява обща част по предназначението си. Делбата би била недопустима и тогава, когато не всички съсобственици притежават в индивидуална собственост отделни сгради или отделни обекти на собственост в сграда, но са налице предпоставките за приложение на чл. 183, ал. 4 ЗУТ, даваща възможност на съсобственика, непритежаващ отделен обект, да извърши застрояване без съгласието на съсобствениците, които притежават, започнали са или имат права за съответно строителство в имота на самостоятелен обект. В случай, че не всички съсобственици на имота притежават в индивидуална собственост отделни сгради или отделни обекти на собственост в сгради, построени в съсобствения имот, и не са налице основания за приложение на чл. 183, ал. 4 ЗУТ, имотът не е със статут на обща част по смисъла на чл. 38 ЗС и делбата му е допустима.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прие следното по основателността на касационната жалба:</w:t>
        <w:tab/>
        <w:br/>
        <w:tab/>
        <w:t xml:space="preserve"> </w:t>
        <w:tab/>
        <w:br/>
        <w:tab/>
        <w:t xml:space="preserve">За да отмени първоинстанционното решение и отхвърли иска за делба на процесния поземлен имот, съставът на окръжния съд е приел, че страните по делото са съсобственици на поземлен имот с идентификатор 48619.2.458 по одобрената КККР на [населено място], местността „Д. гьол“, с площ от 10832 кв. м., като [фирма] притежава 850/10832 ид. ч., [фирма] – 940/10832 ид. ч., [фирма] – 910/10832 ид. ч., [фирма] – 8132/10832 ид. ч. В имота е предвидено, по одобрен инвестиционен проект, изграждането на 10 бр. жилищни сгради и вилни сгради (3 бр. еднофамилни къщи № № 1, 2 и 3; 2 бр. редови къщи № № 4 и 5 с по 8 апартамента всяка, 4 бр. къщи № № 6, 7 8 и 9 с общо 40 апартамента, както и къща № 12). От предвидените по проект сгради не е построена само жилищна сграда № 12, като за същата е издадено разрешение за строеж на съделителя [фирма]. В свободното от застрояване дворно място е предвидено и реализирано: обособяване в три зони на места за паркиране, обслужващи жилищните сгради; зони за отдих; детска площадка; резервоар за дъждовна вода; зелени площи; алеи; отделна и самостоятелна В и К мрежа, която не е част от водопроводната мрежа на В и К – Бургас; канална помпена станция за битово-фекалните води на всички жилищни сгради. Не е възможно разделянето на поземления имот на самостоятелни урегулирани поземлени имоти, при съобразяване с основното и допълващото застрояване. Съделителят [фирма] е собственик на построена в имота еднофамилна къща № 3 с идентификатор 48619.2.458.15, допълваща постройка – сауна и открит басейн от 22 кв. м., на основание договор за покупко-продажба, сключен с н..а. № 89/2010 г. [фирма] – собственик на еднофамилна къща № 1, сауна и открит басейн от 22 кв. м., на основание договор за покупко-продажба, сключен с н. а. № 165/2013 г. [фирма] – собственик на самостоятелен обект – апартамент № 6 (Е) в жилищна сграда № 9. [фирма] не притежава право на собственост върху жилищна сграда, самостоятелен обект в жилищна сграда или друг самостоятелен обект, находящ се в процесния имот (еднофамилна къща № 2 е собственост на управителя на дружеството И. Б. и М. Б., на основание договор за покупко-продажба, сключен с н. а. № 110/2009 г.). Останалите жилищни сгради и самостоятелни обекти в жилищни сгради са собственост на различни физически лица, които не притежават право на собственост върху терена. Прието е, че искът за делба на поземления имот е неоснователен, тъй като в случая следва да се приложи ППВС № 2/82 г., т. 1, б. „д“, вр. б.“г“, според което е недопустима делба на съсобствен парцел, в който има две или повече самостоятелни сгради, които могат да бъдат обект на собственост и които са изключени от съсобствеността и принадлежат на отделни собственици на парцела, тъй като в тези случаи по силата на закона е създадено положение, сходно на етажната собственост, а имотът съставлява обща част, която е неделима съобразно чл. 38, ал. 3 ЗС. Прието е, че в случая дружествата-съделители притежават самостоятелни сгради или обекти в сграда, построени в процесния имот, с изключение на [фирма], което не притежава самостоятелен обект върху имота, но такъв притежават собствениците на капитала М. и И. Б. (последният и управител). Прието е, че парцелът е обща част и съсобствеността върху него е неразделно свързана със собствеността върху отделните обекти, построени в същия. Разликата между съсобствениците на дворното място и собствениците на сградите не променя статута на обща част на дворното място.</w:t>
        <w:tab/>
        <w:br/>
        <w:tab/>
        <w:t xml:space="preserve"> </w:t>
        <w:tab/>
        <w:br/>
        <w:tab/>
        <w:t xml:space="preserve">Основателно е оплакването в касационната жалба за постановяване на решението при неправилно приложение на материалния закон – на чл. 34 ЗС, чл. 38 ЗС и чл. 183 ЗУТ. След като не всички съсобственици на урегулирания поземлен имот притежават в индивидуална собственост отделни сгради или отделни обекти на собственост в сгради, построени в имота, и не са налице предпоставките за приложение на разпоредбата на чл. 183, ал. 4 ЗУТ, даваща възможност на съсобственика, непритежаващ отделен обект, да извърши застрояване без съгласието на съсобствениците, които притежават, започнали са или имат права за съответно строителство в имота на самостоятелен обект, делбата на имота е допустима. В случая, съделителят [фирма] не притежава право на собственост върху жилищна сграда или върху самостоятелен обект в жилищна сграда, или върху друг самостоятелен обект, находящ се в процесния имот, и по отношение на този съделител не са налице предпоставките за приложение на чл. 183, ал. 4 ЗУТ, даващи възможност за извършване на застрояване без съгласието на останалите съсобственици. Теренът не е придобил статут на обща част по смисъла на чл. 38 ЗС и делбата му не е несъвместима с естеството и предназначението му. Забраната на чл. 38, ал. 3 ЗС – за делба на общи части и на чл. 34, ал. 1 ЗС - за делба на вещи, когато това би било несъвместимо с естеството и предназначението на вещта, в случая е неприложима. В същия смисъл е и становището, изразено в решение № 174 от 18. 10. 2016 г. по гр. д. № 1627/2016 г. на ВКС, 1 г. о., неправилно възприето и интерпретирано от въззивната инстанция в мотивите към обжалвания съдебен акт. Според възприетото в това решение разбиране, делбата на терена е допустима тогава, когато съсобственик на земята не притежава сграда или самостоятелен обект от сграда, тъй като в този случай дворното място не представлява обща част по смисъла на чл. 38 ЗС; ако всички съсобственици на земята притежават и самостоятелни обекти, дворното място представлява обща част по смисъла на чл. 38 ЗС и статутът му на обща част не се променя, ако останалите собственици на отделни обекти не притежават идеални части от дворното място, а право на строеж за обектите.</w:t>
        <w:tab/>
        <w:br/>
        <w:tab/>
        <w:t xml:space="preserve"> </w:t>
        <w:tab/>
        <w:br/>
        <w:tab/>
        <w:t xml:space="preserve">Като неправилно, въззивното решение ще следва да бъде отменено.</w:t>
        <w:tab/>
        <w:br/>
        <w:tab/>
        <w:t xml:space="preserve"> </w:t>
        <w:tab/>
        <w:br/>
        <w:tab/>
        <w:t xml:space="preserve">Тъй като за решаване на спора не се налага повтаряне на извършени или извършване на нови съдопроизводствени действия и съгласно чл. 293, ал. 3 ГПК, спорът следва да бъде решен по същество, като бъде допусната делба на поземлен имот с идентификатор 48619.2.458 по одобрената КККР на [населено място], местността „Д. гьол“, с площ от 10832 кв. м., съставляващ УПИ II-458, с площ от 10832 кв. м., в кв. 2 по регулационния план на [населено място], обл. Бургас, между [фирма], [фирма], [фирма] и [фирма].</w:t>
        <w:tab/>
        <w:br/>
        <w:tab/>
        <w:t xml:space="preserve"> </w:t>
        <w:tab/>
        <w:br/>
        <w:tab/>
        <w:t xml:space="preserve">Дяловете в съсобствеността са следните: 850/10832 ид. ч. за [фирма] (придобити на основание договор за покупко-продажба, сключен с н. а. № 89/2010 г.), 940/10832 ид. ч. за [фирма] (придобити на основание договор за покупко-продажба, сключен с н. а. № 157/2009 г.), 910/10832 ид. ч. за [фирма] (придобити на основание договор за покупко-продажба, сключен с н..а. № 165/2013 г.) и 8132/10832 ид. ч. за [фирма] (придобити на основание апортна вноска, извършена от съдружниците Г. К. У. и А. З. У., които към апорта са били придобили собствеността на основание договори за покупко-продажба, сключени с н. а. № № 197/2002 г. и 86/2002 г.).</w:t>
        <w:tab/>
        <w:br/>
        <w:tab/>
        <w:t xml:space="preserve"> </w:t>
        <w:tab/>
        <w:br/>
        <w:tab/>
        <w:t xml:space="preserve">По изложените по-горе съображения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решение № V-25 от 28. 03. 2017 г. по гр. д. № 87/2017 г. на Бургаския окръжен съд, пети въззивен граждански състав И ВМЕСТО НЕГО ПОСТАНОВЯВА:</w:t>
        <w:tab/>
        <w:br/>
        <w:tab/>
        <w:t xml:space="preserve"> </w:t>
        <w:tab/>
        <w:br/>
        <w:tab/>
        <w:t xml:space="preserve">ДОПУСКА съдебна делба на недвижим имот, находящ се в [населено място], Бургаска област, м. „Д. гьол“, който е нанесен като поземлен имот с идентификатор 48619.2.458 по одобрената кадастрална карта на [населено място] и съставлява УПИ II-458, с площ от 10832 кв. м., в кв. 2 по регулационния план на [населено място], обл. Бургас, без построените в имота сгради, между [фирма], [фирма], [фирма] и [фирма], при квоти: 850/10832 ид. ч. за [фирма], 940/10832 ид. ч. за [фирма], 910/10832 ид. ч. за [фирма] и 8132/10832 ид. ч. за [фирма].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