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№132/29.04.2013 по търг. д. №893/2012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№132</w:t>
        <w:tab/>
        <w:br/>
        <w:tab/>
        <w:t xml:space="preserve"> </w:t>
        <w:tab/>
        <w:br/>
        <w:tab/>
        <w:t xml:space="preserve">гр. София, 29.04.2013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на Република България, </w:t>
        <w:tab/>
        <w:br/>
        <w:tab/>
        <w:t xml:space="preserve"> </w:t>
        <w:tab/>
        <w:br/>
        <w:tab/>
        <w:t xml:space="preserve">Търговска колегия, Първо отделение,</w:t>
        <w:tab/>
        <w:br/>
        <w:tab/>
        <w:t xml:space="preserve"> </w:t>
        <w:tab/>
        <w:br/>
        <w:tab/>
        <w:t xml:space="preserve"> в закрито заседание на двадесет и втори април през две хиляди и тринадесета година, в състав</w:t>
        <w:tab/>
        <w:br/>
        <w:tab/>
        <w:t xml:space="preserve"/>
        <w:tab/>
        <w:br/>
        <w:tab/>
        <w:t xml:space="preserve">ПРЕДСЕДАТЕЛ: ТАНЯ РАЙКОВСКА</w:t>
        <w:tab/>
        <w:br/>
        <w:tab/>
        <w:t xml:space="preserve"/>
        <w:tab/>
        <w:br/>
        <w:tab/>
        <w:t xml:space="preserve">ЧЛЕНОВЕ: ТОТКА КАЛЧЕВА</w:t>
        <w:tab/>
        <w:br/>
        <w:tab/>
        <w:t xml:space="preserve"/>
        <w:tab/>
        <w:br/>
        <w:tab/>
        <w:t xml:space="preserve">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N 893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95 ГПК вр. чл. 21, т. 3 от Закона за правната помощ.</w:t>
        <w:tab/>
        <w:br/>
        <w:tab/>
        <w:t xml:space="preserve"> </w:t>
        <w:tab/>
        <w:br/>
        <w:tab/>
        <w:t xml:space="preserve"> Във връзка с постъпила частна жалба срещу определението, с което се оставя без разглеждане молбата за отмяна по чл. 303, л. 1, т. 1, т. 4 и т. 5 на Б. З., от същия е постъпила молба за предоставяне на правна помощ, поради липса на средства за заплащане на адвокат.</w:t>
        <w:tab/>
        <w:br/>
        <w:tab/>
        <w:t xml:space="preserve"> </w:t>
        <w:tab/>
        <w:br/>
        <w:tab/>
        <w:t xml:space="preserve"> Към молбата по чл. 21, ал. 1, т. 3 ЗПП е представена от молителя декларация за семейно и имотно състояние, като въпреки указанията на съда и дадената няколкократно възможност, молителят не е декларирал активите, които притежава като [фирма]. Посочено е общо, че има вземания във връзка с дейността на едноличния търговец, който не е пререгистриран, поради което следва да се приеме, че на основание пар. 5, ал. 1 от ПЗР на ЗТР, [фирма] е заличен по силата на закона. Доколкото молителят не е представил данни за разполагаемите от него активи от заличения в търговския регистър едноличен търговец, настоящият състав приема, че те възлизат в размера, деклариран от същия по приложеното дело № 2089/ 2010г. пред Варненски окръжен съд /с. 160/, а именно в размер на 6 000 000 лева.</w:t>
        <w:tab/>
        <w:br/>
        <w:tab/>
        <w:t xml:space="preserve"> </w:t>
        <w:tab/>
        <w:br/>
        <w:tab/>
        <w:t xml:space="preserve"> Предвид гореизложеното, съдът приема, че молителят разполага със средства за заплащане на адвокат, ако желае да има такъв, поради което, молбата по чл. 95 ГПК вр. чл. 21, т. 3 ЗПП следва да се остави без уважение. </w:t>
        <w:tab/>
        <w:br/>
        <w:tab/>
        <w:t xml:space="preserve"> </w:t>
        <w:tab/>
        <w:br/>
        <w:tab/>
        <w:t xml:space="preserve">Водим от горното и на основание чл. 23 ЗПП,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ОСТАВЯ БЕЗ УВАЖЕНИЕ</w:t>
        <w:tab/>
        <w:br/>
        <w:tab/>
        <w:t xml:space="preserve"> </w:t>
        <w:tab/>
        <w:br/>
        <w:tab/>
        <w:t xml:space="preserve"> молбата по чл. 95, ал. 1 ГПК на Б. П. З. за предоставяне на правна помощ по чл. 21, т. 3 ЗПП във връзка с обжалването на определение № 267/23.11.12г. по т. д. № 893/2012г. на ВКС, I ТО.</w:t>
        <w:tab/>
        <w:br/>
        <w:tab/>
        <w:t xml:space="preserve"> </w:t>
        <w:tab/>
        <w:br/>
        <w:tab/>
        <w:t xml:space="preserve"> ОПРЕДЕЛЕНИЕТО</w:t>
        <w:tab/>
        <w:br/>
        <w:tab/>
        <w:t xml:space="preserve"> </w:t>
        <w:tab/>
        <w:br/>
        <w:tab/>
        <w:t xml:space="preserve"> може да се обжалва с частна жалба пред друг тричленен състав на ВКС, ТК, в едноседмичен срок от съобщението.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