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96 ОТ 28.06.1966 Г. ПО ГР. Д. № 65/1966 Г., ОСГК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Публикувано: Сборник постановления и тълкувателни решения на ВС на РБ по граждански дела 1953-1994, стр. 303, пор. № 102 </w:t>
        <w:tab/>
        <w:br/>
        <w:tab/>
        <w:t xml:space="preserve"> </w:t>
        <w:tab/>
        <w:br/>
        <w:tab/>
        <w:t xml:space="preserve"> </w:t>
        <w:tab/>
        <w:br/>
        <w:tab/>
        <w:t xml:space="preserve">КРЕДИТОРЪТ ПО ЗАДЪЛЖЕНИЕ ЗЗД ДАВАНЕ ИЗДРЪЖКА В НАТУРА ПО АЛЕАТОРЕН ДОГОВОР НЯМА ПРАВО ПРИ ИЗПРАВЕН ДЛЪЖНИК ДА ТРАНСФОРМИРА ЗАДЪЛЖЕНИЕТО ЗЗД ДАВАНЕТО МУ ИЗДРЪЖКА В НАТУРА В ПАРИЧНИЯ МУ ЕКВИВАЛЕНТ, ОСВЕН КОГАТО ПО ОБЕКТИВНИ ПРИЧИНИ НЕ МОЖЕ ДА ПОЛУЧИ ИЗДРЪЖКАТА В НАТУРА, В КАКЪВТО СЛУЧАЙ ИМА ПРАВО НА ТАКАВА ТРАНСФОРМАЦИЯ, ДОКОГАТО СЪЩЕСТВУВАТ ТЕЗИ ПРИЧИНИ. </w:t>
        <w:tab/>
        <w:br/>
        <w:tab/>
        <w:t xml:space="preserve">ПРИ НЕИЗПРАВЕН ДЛЪЖНИК ПО ТАКОВА ЗАДЪЛЖЕНИЕ КРЕДИТОРЪТ ИМА ПРАВО ДА ИСКА ИЗПЪЛНЕНИЕТО НА ЗАДЪЛЖЕНИЕТО ЗЗД ДАВАНЕТО МУ ИЗДРЪЖКА В НАТУРА В ПАРИЧНИЯ И ЕКВИВАЛЕНТ. </w:t>
        <w:tab/>
        <w:br/>
        <w:tab/>
        <w:t xml:space="preserve">ИЗПРАВНИЯТ ДЛЪЖНИК ПО ТАКОВА ЗАДЪЛЖЕНИЕ, КОГАТО КРЕДИТОРЪТ НЕ ДАВА НЕОБХОДИМОТО СЪДЕЙСТВИЕ ЗЗД ИЗПЪЛНЕНИЕТО МУ В НАТУРА, ИМА ПРАВО ДА ТРАНСФОРМИРА ЗАДЪЛЖЕНИЕТО СИ ОТ ДАВАНЕ ИЗДРЪЖКА В НАТУРА В ПАРИЧНИЯ И ЕКВИВАЛЕНТ </w:t>
        <w:tab/>
        <w:br/>
        <w:tab/>
        <w:t xml:space="preserve">Чл. 79 ЗЗД </w:t>
        <w:tab/>
        <w:br/>
        <w:tab/>
        <w:t xml:space="preserve">Чл. 98 ЗЗД </w:t>
        <w:tab/>
        <w:br/>
        <w:tab/>
        <w:t xml:space="preserve"> </w:t>
        <w:tab/>
        <w:br/>
        <w:tab/>
        <w:t xml:space="preserve"> </w:t>
        <w:tab/>
        <w:br/>
        <w:tab/>
        <w:t xml:space="preserve">Главният прокурор на републиката е предложил на основание чл. 212 ГПК Общото събрание на гражданската колегия на Върховния съд да издаде тълкувателно решение по въпроса: възможно ли е трансформирането на уговорената в алеаторен договор натурална конкретно определена издръжка в даване храна, гледане, оказване лекарска помощ и пр. в парична издръжка? </w:t>
        <w:tab/>
        <w:br/>
        <w:tab/>
        <w:t xml:space="preserve">Общото събрание на гражданската колегия на Върховния съд, за да се произнесе, взе пред вид: </w:t>
        <w:tab/>
        <w:br/>
        <w:tab/>
        <w:t xml:space="preserve">Този вид договори по нашата гражданскоправна система са допустими, ако и да не са изрично предвидени. В живота се срещат и нерядко. </w:t>
        <w:tab/>
        <w:br/>
        <w:tab/>
        <w:t xml:space="preserve">Съгласно чл. 9 ЗЗД страните по сключени договори могат свободно да определят съдържанието на договорите, доколкото то не противоречи на закона, на държавния народностопански план и на правилата на социалистическото общежитие. </w:t>
        <w:tab/>
        <w:br/>
        <w:tab/>
        <w:t xml:space="preserve">Договорите за прехвърляне на вещни права срещу задължение за даване издръжка в натура не противоречат на закона и на правилата на социалистическото общежитие. Те имат социална цел и предназначение - да обезпечат на кредитора по това задължение по-добри социално-битови условия за преживяване. Задълженията по тях и по отношение на двете страни са наситени с нравствено-етични и социално-битови изисквания. Както по своята цел, така и по своето съдържание те не влизат в противоречие със закона и правилата на социалистическото общежитие. Поради това те са допустими и валидни. Същите не спадат към никой от предвидените видове договори, ако и да се приближават до продажбите. Те са ненаименувани алеаторни договори. </w:t>
        <w:tab/>
        <w:br/>
        <w:tab/>
        <w:t xml:space="preserve">По начало тези договори се подчиняват на общите правила за договорите, доколкото специфичността на съдържанието на задълженията по тях не налага отклонение. </w:t>
        <w:tab/>
        <w:br/>
        <w:tab/>
        <w:t xml:space="preserve">Съгласно тези правила длъжникът по задължението за даване издръжка в натура дължи само точното изпълнение на същото, т. е. това, което е уговорено и както е уговорено, съобразно с нравствено-етичните и социално-битови изисквания, присъщи на тези договори (чл. 79 ЗЗД). Същият по начало не може да бъде принуден вместо даване издръжката в натура, когато е готов да изпълнява задължението си така, както е уговорено, да плаща нейния еквивалент. Това следва от принципа, че той дължи да изпълни само това, за което се е задължил. </w:t>
        <w:tab/>
        <w:br/>
        <w:tab/>
        <w:t xml:space="preserve">Поради това и кредиторът по такова задължение по начало няма право да иска от изправния длъжник вместо издръжка в натура паричния и еквивалент. </w:t>
        <w:tab/>
        <w:br/>
        <w:tab/>
        <w:t xml:space="preserve">Изключение от това се налага само тогава, когато кредиторът по обективни причини не може да даде необходимото съдействие за изпълнението на задължението в натура. В такъв случай следва да се счете, че кредиторът има право да иска изпълнението на задължението да стане в паричния му еквивалент, докато тази причина съществува, защото липсата на такава възможност не води до отпадане на самото задължение (чл. 97 ЗЗД), и такава следва да се счете, че е волята на страните, съдържаща се имплицитно в поетите по договора задължения. При една такава обстановка, когато и двете страни държат за изпълнението на договора, не би могло да се очаква друго освен изпълнението на поетото задължение за даване издръжка в натура чрез заплащане на паричния му еквивалент. </w:t>
        <w:tab/>
        <w:br/>
        <w:tab/>
        <w:t xml:space="preserve">В случай, че неизправна страна по такъв договор е длъжникът, т. е. той не изпълнява задълженията си точно, кредиторът има право във форма на компенсаторно обезщетение да, иска вместо изпълнение в натура заплащането на паричния му еквивалент. Това следва от разпоредбите на чл. 79, ал. 1 ЗЗД, според които, ако длъжникът не изпълни точно задължението си, кредиторът има право да иска изпълнение на поетото задължение заедно с обезщетение за забавата или да иска обезщетение за неизпълнение. Последната възможност е тази, която дава право на изправния кредитор по алеаторен договор за издръжка в натура да иска от неизправния длъжник по такъв договор вместо изпълнение в натура обезщетение за неизпълнение в пари. Такова право кредиторът има не само за минало време, но и за бъдеще, щом длъжникът не изпълнява точно задължението си и с поведението си е направил невъзможно прякото изпълнение на поетото задължение за издръжка в натура с оглед на съдържанието му и нравствено-етичните и социално-битови изисквания. </w:t>
        <w:tab/>
        <w:br/>
        <w:tab/>
        <w:t xml:space="preserve">Изпълнението на задължението за издръжка в натура изисква и съдействието на кредитора. Когато последният не изпълнява това си задължение, длъжникът, който държи за изпълнението на договора, има право да трансформира задължението си за даване издръжка в натура в паричния и еквивалент я да изпълнява задължението си чрез заплащане по установения ред съответната сума. Тази възможност следва да се счете, че съществува, защото с изпадането на кредитора в забава, като не дава необходимо съдействие за изпълнението на задължението за издръжка в натура, длъжникът не се освобождава от задължението, а изпълнението на същото в натура не може да стане без съдействието на кредитора. </w:t>
        <w:tab/>
        <w:br/>
        <w:tab/>
        <w:t xml:space="preserve">По тези съображения Общото събрание на гражданската колегия на Върховния съд приема следното: при изправност на длъжника по алеаторен договор за даване издръжка в натура кредиторът няма право да трансформира дължащата му се издръжка в натура в парична издръжка, освен когато той по обективни причини не може да даде необходимото съдействие за изпълнението на задължението в натура, в който случай може да иска паричния еквивалент на издръжката в натура, докато тази причина съществува. При неизправност на длъжника кредиторът има право да иска вместо даване издръжката в натура паричния и еквивалент. При недаване от кредитора на необходимото съдействие за изпълнението на задължението в натура и длъжникът има право да трансформира задължението си в паричния му еквивалент и да го погасява чрез плащане на съответната сума по установения ред. </w:t>
        <w:tab/>
        <w:br/>
        <w:tab/>
        <w:t xml:space="preserve">В случаите, когато се допуска трансформирането на задължението за даване издръжка в натура в паричния и еквивалент, договорът не променя своя характер. Той не се превръща в договор за рента. Същият продължава да обслужва страните с оглед целта, за която е сключен, и не влиза в противоречие с правилата на социалистическото общежитие. Сумите, които се плащат, се дават пак с оглед задоволяване жизнените и битови нужди на кредитора, а не за създаване на нетрудови доходи на последния и осигуряване съществуването му, без да работи, каквато цел по начало има договорът за рента, с оглед на което и един такъв договор би противоречил на правилата на социалистическото общежитие.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