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№178/06.08.2014 по нак. д. №331/2014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София, 06 август 2014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петнадесети април ………........... 2014 год. в състав:</w:t>
        <w:tab/>
        <w:br/>
        <w:tab/>
        <w:t xml:space="preserve"> </w:t>
        <w:tab/>
        <w:br/>
        <w:tab/>
        <w:t xml:space="preserve">ПРЕДСЕДАТЕЛ:. . Ц. П. ....................... </w:t>
        <w:tab/>
        <w:br/>
        <w:tab/>
        <w:t xml:space="preserve"> </w:t>
        <w:tab/>
        <w:br/>
        <w:tab/>
        <w:t xml:space="preserve">ЧЛЕНОВЕ:. . С. М. ..............................</w:t>
        <w:tab/>
        <w:br/>
        <w:tab/>
        <w:t xml:space="preserve"> </w:t>
        <w:tab/>
        <w:br/>
        <w:tab/>
        <w:t xml:space="preserve">. . Д. А. ...........................</w:t>
        <w:tab/>
        <w:br/>
        <w:tab/>
        <w:t xml:space="preserve"> </w:t>
        <w:tab/>
        <w:br/>
        <w:tab/>
        <w:t xml:space="preserve">при секретар. . И. П. ................................... и в присъствието на прокурора от ВКП. . Р. К. .............., като изслуша докладваното от съдията. . С.М. ............................ НОХД №. . 331. . /. . 14.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ХХХІІІ НПК.</w:t>
        <w:tab/>
        <w:br/>
        <w:tab/>
        <w:t xml:space="preserve"> </w:t>
        <w:tab/>
        <w:br/>
        <w:tab/>
        <w:t xml:space="preserve"> В срок е постъпило искане от страна на осъдения Д. Д.. Иска се отмяна по реда на възобновяването на решение № 225 от 30.12.13 год., постановено по ВНОХД № 1222/13 год. по описа на Старозагорския окръжен съд. С решението е потвърдена присъда № 3 от 21.06.13 год. по НОХД № 479/12 год. на Чирпанския районен съд. Искането е на осн. чл. 422, ал. 1, т. 2, вр. чл. 348, ал. 1 т. т. 1-3 НПК. Не са посочени конкретни искания след възобновяване на делото.</w:t>
        <w:tab/>
        <w:br/>
        <w:tab/>
        <w:t xml:space="preserve"> </w:t>
        <w:tab/>
        <w:br/>
        <w:tab/>
        <w:t xml:space="preserve"> Искането се поддържа в съдебно заседание на посочените основания и доводи.</w:t>
        <w:tab/>
        <w:br/>
        <w:tab/>
        <w:t xml:space="preserve"> </w:t>
        <w:tab/>
        <w:br/>
        <w:tab/>
        <w:t xml:space="preserve"> Прокурорът счита, че не са налице условията за възобновяване на делото. Пледира искането да се остави без уважение.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постановените съдебни актове, постъпилото искане, посочените основания и доводи и становищата на страните в съдебно заседание, намира следното:</w:t>
        <w:tab/>
        <w:br/>
        <w:tab/>
        <w:t xml:space="preserve"> </w:t>
        <w:tab/>
        <w:br/>
        <w:tab/>
        <w:t xml:space="preserve"> С цитираната присъда Д. е признат за виновен в това, че на 24.09.10 год. на АМ „име”, в землището на [населено място], противозаконно е повредил чужда движима вещ – автомобилна гума, марка „марка” 385/65/22, 5 на стойност 426.80 лв., собственост на Д. Т., поради което и на осн. чл. 216, ал. 1, пр. 2 и чл. 54 НК е осъден на ЧЕТИРИ месеца лишаване от свобода, търпими в затворническо заведение от закрит тип при първоначален строг режим, съобразно чл. 60, ал. 1 и чл. 62, т. 2 ЗИНЗС.</w:t>
        <w:tab/>
        <w:br/>
        <w:tab/>
        <w:t xml:space="preserve"> </w:t>
        <w:tab/>
        <w:br/>
        <w:tab/>
        <w:t xml:space="preserve"> Осъден е да заплати на Д. Т. 426.80 лв., представляващи обезщетение за причинените му имуществени вреди, ведно със законната лихва върху тази сума, считано от 24.09.10 год. до окончателното им изплащане, както и разноски по делото за процесуално представителство в размер на 320.00 лв.</w:t>
        <w:tab/>
        <w:br/>
        <w:tab/>
        <w:t xml:space="preserve"> </w:t>
        <w:tab/>
        <w:br/>
        <w:tab/>
        <w:t xml:space="preserve"> Съдът се е произнесъл по разноските, направени по делото, държавната такса върху присъденото обезщетение и веществените доказателства.</w:t>
        <w:tab/>
        <w:br/>
        <w:tab/>
        <w:t xml:space="preserve"> </w:t>
        <w:tab/>
        <w:br/>
        <w:tab/>
        <w:t xml:space="preserve"> С въззивното решение присъдата е потвърдена.</w:t>
        <w:tab/>
        <w:br/>
        <w:tab/>
        <w:t xml:space="preserve"> </w:t>
        <w:tab/>
        <w:br/>
        <w:tab/>
        <w:t xml:space="preserve"> Всички доводи, развити в касационната жалба, са поставени пред инстанциите по фактите. Въззивният съд е изпълнил задължението си по чл. 339, ал. 2 НПК. Посочил е основанията, поради които не ги приема.</w:t>
        <w:tab/>
        <w:br/>
        <w:tab/>
        <w:t xml:space="preserve"> </w:t>
        <w:tab/>
        <w:br/>
        <w:tab/>
        <w:t xml:space="preserve"> Посочил е защо не приема като основателен довода за неосъществено разпознаване на досъдебното производство. Приел е, че в компетентността на органите на досъдебното производство е да изберат съответните на казуса процесуално-следствени действия, които да използват. Настоящата инстанция споделя това, като счита, че с оглед събраните при разследването доказателства за авторството, това не е било необходимо. Освен отразеното в решението, следва да се посочи разпоредбата на чл. 348, ал. 4 НПК. Дори да се приеме, че формално е допуснато съществено процесуално нарушение, то същото не може да бъде отстранено при ново разглеждане на делото, поради което не съставлява основание за отмяна на присъдата. В съдебно заседание, пострадалият с категоричност посочва, че извършителят на деянието е Д..</w:t>
        <w:tab/>
        <w:br/>
        <w:tab/>
        <w:t xml:space="preserve"> </w:t>
        <w:tab/>
        <w:br/>
        <w:tab/>
        <w:t xml:space="preserve"> Не отговаря на материалите по делото доводът, че са останали „нечути” от съда показанията на свидетелите М., В. и Л., пътували в колата на подсъдимия. Напротив. Същите изключително подробно са обсъдени в мотивите на районния съд на стр. 6-8 и е посочено, защо не се кредитират. Отношение по техните свидетелски показания е взел и окръжният съд /стр. 6/, като се е присъединил към извода, че са заинтересовани и противоречиви както помежду си, така и във връзка с останалия доказателствен материал. Същите логично са съпоставени с показанията на пострадалия Т., свидетелите С. и Д., приложения по делото фотоалбум, заключенията на стоково-оценителната и фоноскопната експертизи и писмените доказателства.</w:t>
        <w:tab/>
        <w:br/>
        <w:tab/>
        <w:t xml:space="preserve"> </w:t>
        <w:tab/>
        <w:br/>
        <w:tab/>
        <w:t xml:space="preserve"> В искането се твърди, че незаконосъобразно е отказано да се назначи по делото авто-техническа експертиза, която да установи, че подсъдимият не е нарязал гумите на МПС /ТИР/, а това е станало вследствие на ПТП. Искането е направено в съдебно заседание, проведено на 26.04.13 год. Съдът законосъобразно на л. 98 /гръб/ е отклонил искането, тъй като вещото лице е следвало да изготви заключение единствено на базата на свидетелски показания за евентуално ПТП, като негова би била преценката за тяхната достоверност. Окръжният съд е споделил решението на първата инстанция. Отказът на инстанциите по фактите е съобразен с разпоредбата на чл. 144 НПК. Експертизата не е била задължителна, съгласно чл. 144, ал. 2 НПК. От друга страна, извън компетентността на експертите е да преценяват достоверност на свидетелски показания. Във връзка с този довод, настоящата инстанция също приема, че не е законосъобразно назначаването на АТЕ, за да се установи по делото извършеното деяние и неговото авторство.</w:t>
        <w:tab/>
        <w:br/>
        <w:tab/>
        <w:t xml:space="preserve"> </w:t>
        <w:tab/>
        <w:br/>
        <w:tab/>
        <w:t xml:space="preserve"> На базата на разпоредбата на чл. 17 от Закон за Националната система за спешни повиквания с единен европейски номер 112, още районният съд е дал законосъобразен отговор за доказателствената годност на изискания по реда на НПК звукозапис от „Районен център 112” – [населено място], по който е изготвено, изслушано и прието в съдебно заседание заключението на фоноскопската експертиза /л. 78-82 д. п./.</w:t>
        <w:tab/>
        <w:br/>
        <w:tab/>
        <w:t xml:space="preserve"> </w:t>
        <w:tab/>
        <w:br/>
        <w:tab/>
        <w:t xml:space="preserve"> Възприетите от контролираните съдебни инстанции фактически обстоятелства водят до извод, че законосъобразно е ангажирана наказателната отговорност на Д. по чл. 216, ал. 1 НК. В искането не са посочени конкретни доводи във връзка с касационното основание по чл. 348, ал. 1, т. 1 НК, поради което настоящата инстанция не дължи произнасяне.</w:t>
        <w:tab/>
        <w:br/>
        <w:tab/>
        <w:t xml:space="preserve"> </w:t>
        <w:tab/>
        <w:br/>
        <w:tab/>
        <w:t xml:space="preserve"> В санкционната част решението се атакува във връзка с твърдението, че Д. не е извършил инкриминираното престъпление. Доводи, касаещи явната несправедливост на наказанието не са развити в искането и в съдебно заседание. Наложеното наказание отговаря на степента на обществената опасност на извършеното и на дееца. При определянето му са отчетени всички смекчаващи и отегчаващи отговорността обстоятелства. Пред настоящата инстанция не се изтъкват такива, които не са взети предвид или са подценени. Съдебното минало на осъдения /л. 53 и л. 54 д. п./ е наложило ефективно изтърпяване на наложеното наказание при определените от съда затворническо заведение от закрит тип при първоначален строг режим.</w:t>
        <w:tab/>
        <w:br/>
        <w:tab/>
        <w:t xml:space="preserve"> </w:t>
        <w:tab/>
        <w:br/>
        <w:tab/>
        <w:t xml:space="preserve"> Съгласно посочените съображения искането е НЕОСНОВАТЕЛНО и следва да се остави без уважение.</w:t>
        <w:tab/>
        <w:br/>
        <w:tab/>
        <w:t xml:space="preserve"> </w:t>
        <w:tab/>
        <w:br/>
        <w:tab/>
        <w:t xml:space="preserve"> Водим от горното и на осн. чл. 425, ал. 1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 РЕШИ: ОСТАВЯ БЕЗ УВАЖЕНИЕ искането от страна на осъдения Д. Й. Д. за възобновяването на ВНОХД № 1222/13 год. по описа на Старозагорския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