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№658/03.12.2018 по ч. търг. д. №2772/2018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извършеното десезиране на съда, производството по частната жалба следва да бъде прекратено на основание чл. 232 ГПК, поради оттеглянето й, направено от пълномощника на жалбоподателя при наличие на изрично упълномощаване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658</w:t>
        <w:tab/>
        <w:br/>
        <w:tab/>
        <w:t xml:space="preserve"> </w:t>
        <w:tab/>
        <w:br/>
        <w:tab/>
        <w:t xml:space="preserve">гр. София, 03.12.2018 год.</w:t>
        <w:tab/>
        <w:br/>
        <w:tab/>
        <w:t xml:space="preserve"> </w:t>
        <w:tab/>
        <w:br/>
        <w:tab/>
        <w:t xml:space="preserve">ВЪРХОВЕН КАСАЦИОНЕН СЪД на Република България, Търговска колегия, Второ отделение, в закрито заседание на тридесети ноември през две хиляди и осемнадесета година, в състав</w:t>
        <w:tab/>
        <w:br/>
        <w:tab/>
        <w:t xml:space="preserve"/>
        <w:tab/>
        <w:br/>
        <w:tab/>
        <w:t xml:space="preserve"> ПРЕДСЕДАТЕЛ: ЕЛЕОНОРА ЧАНАЧЕВА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ч. т. д. N 2772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„Асара Пропърти” ЕООД срещу определение № 2996 / 04.10.2018г. по ч. гр. д. № 4495 / 2018г. на Апелативен съд – София в частта, в което е оставена без разглеждане частна жалба вх. № 113246/ 30.08.2018г. против определение № 17698/ 20.08.2018г. по гр. д. № 10966/2018г. на СГС в частта, в която е прекратено производството пред него като предсрочно образувано и е изпратена жалба вх. № 107564/ 10.08.2018г., ведно с приложенията към нея, на синдиците на „КТБ” АД /н./ за изпълнение на процедурата по чл. 89 ЗБН вр. чл. 436 ГПК.</w:t>
        <w:tab/>
        <w:br/>
        <w:tab/>
        <w:t xml:space="preserve"> </w:t>
        <w:tab/>
        <w:br/>
        <w:tab/>
        <w:t xml:space="preserve"> Новият управител на дружеството, П. В. С., вписан на 28.11.2018г. в търговския регистър, е оттеглил пълномщните на досегашните процесуални представители по делото, упълномощил е АД „Вълчев и Борисов” да представлява дружеството по делото, вкл. да оттеглят направените искания по него, както и да преупълномощава други адвокати със същите права. Адвокатското дружество е преупълномощило адв. Б. В. с тези права и последният е извършил оттегляне на частната жалба от името на дружеството - жалбоподател с молба вх. № 10302/ 29.11.2018г. </w:t>
        <w:tab/>
        <w:br/>
        <w:tab/>
        <w:t xml:space="preserve"> </w:t>
        <w:tab/>
        <w:br/>
        <w:tab/>
        <w:t xml:space="preserve"> С оглед извършеното десезиране на съда, производството по частната жалба следва да бъде прекратено на основание чл. 232 ГПК, поради оттеглянето й, направено от пълномощника на жалбоподателя при наличие на изрично упълномощаване за това. </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ПРЕКРАТЯВА производството по ч. т. д. N 2772/2018г. по описа на ВКС, Търговска колегия, Второ отделение.</w:t>
        <w:tab/>
        <w:br/>
        <w:tab/>
        <w:t xml:space="preserve"> </w:t>
        <w:tab/>
        <w:br/>
        <w:tab/>
        <w:t xml:space="preserve"> ОПРЕДЕЛЕНИЕТО може да се обжалва от частния жалбоподател в едноседмичен срок от съобщението му пред друг тричленен състав на ВКС, Търговска колегия.</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