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№94/30.11.2018 по гр. д. №82/2018 на ВКС, ГК,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Правната квалификация на иска се определя от съда въз основа на въведените от ищеца твърдения, като съдът не е обвързан от дадената от страната квалификация на спора. В случая изложените в жалбата на С. М. твърдения сочат, че ищецът претендира сума в размер на 5 000 лв., съставляваща обезщетение за вреди, причинени от психическо и физическо насилие, упражнено от ответника – физическо лице. Въпреки че е налице позоваване на чл. 1, ал. 1 ЗОДОВ, в разглежданата хипотеза не може да се приеме, че се претендират вреди, следствие на незаконосъобразни актове, действия или бездействия на държавни или общински органи или техни длъжностни лица, при или по повод изпълнение на административна дейност. При искове за обезщетение за вреди, произтичащи от отношения на равнопоставеност между субекта, извършил нарушението, и засегнатото от нарушението лице, делата са подсъдни на общите съдилища. При така въведените в исковата молба твърдения, следва да се приеме, че искът е с правно основание чл. 45 ЗЗД и компетентен да се произнесе по него е Варненски районен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№94 гр. София, 30.11.2018 година </w:t>
        <w:tab/>
        <w:br/>
        <w:tab/>
        <w:t xml:space="preserve"> </w:t>
        <w:tab/>
        <w:br/>
        <w:tab/>
        <w:t xml:space="preserve">Петчленен състав на Върховния касационен съд и Върховния административен съд на Република България, в закрито съдебно заседание на тридесет и първи октомври две хиляди и осемнадесета година в състав:</w:t>
        <w:tab/>
        <w:br/>
        <w:tab/>
        <w:t xml:space="preserve"> </w:t>
        <w:tab/>
        <w:br/>
        <w:tab/>
        <w:t xml:space="preserve"> Председател: Бойка Стоилова</w:t>
        <w:tab/>
        <w:br/>
        <w:tab/>
        <w:t xml:space="preserve"> </w:t>
        <w:tab/>
        <w:br/>
        <w:tab/>
        <w:t xml:space="preserve"> Членове: Симеон Чаначев </w:t>
        <w:tab/>
        <w:br/>
        <w:tab/>
        <w:t xml:space="preserve"> </w:t>
        <w:tab/>
        <w:br/>
        <w:tab/>
        <w:t xml:space="preserve"> Таня Вачева</w:t>
        <w:tab/>
        <w:br/>
        <w:tab/>
        <w:t xml:space="preserve"> </w:t>
        <w:tab/>
        <w:br/>
        <w:tab/>
        <w:t xml:space="preserve"> Мирослава Георгиева</w:t>
        <w:tab/>
        <w:br/>
        <w:tab/>
        <w:t xml:space="preserve"> </w:t>
        <w:tab/>
        <w:br/>
        <w:tab/>
        <w:t xml:space="preserve"> Александър Цонев </w:t>
        <w:tab/>
        <w:br/>
        <w:tab/>
        <w:t xml:space="preserve"/>
        <w:tab/>
        <w:br/>
        <w:tab/>
        <w:t xml:space="preserve">като изслуша докладваното от съдията Александър Цонев гр. д. № 82-А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135, ал. 4 АПК и е образувано за разрешаване на спор за подсъдност между Варненски районен съд и Варненски административен съд във връзка с жалба вх. № 16704 от 28.09.2018 г., подадена от С. Е. М. против Д. Г. Д., и двамата изтърпяващи наказания „лишаване от свобода“ в Окръжен затвор – В., с която се претендира обезщетение за вреди в размер на 5 000 лв.</w:t>
        <w:tab/>
        <w:br/>
        <w:tab/>
        <w:t xml:space="preserve"> </w:t>
        <w:tab/>
        <w:br/>
        <w:tab/>
        <w:t xml:space="preserve"> Сезираният с жалбата Варненски административен съд е приел, че не е компетентен да разгледа предявения иск, доколкото твърденията на ищеца за причинено унижение и прилагана спрямо него физическа сила от страна на ответника водят до извод за наличие на гражданскоправен спор между страните. Поради тези съображения производството по адм. дело № 2767/2018 г., образувано по жалбата на С. М., е прекратено и делото е изпратено за разглеждане на Варненски районен съд. </w:t>
        <w:tab/>
        <w:br/>
        <w:tab/>
        <w:t xml:space="preserve"> </w:t>
        <w:tab/>
        <w:br/>
        <w:tab/>
        <w:t xml:space="preserve"> Варненски районен съд е приел, че доколкото ищецът се е позовал на чл. 1, ал. 1 ЗОДОВ и на разпоредби на АПК и е изложил неясни твърдения относно допуснати „унизително отношение и физическа сила между останалите лишени от свобода“ и обстоятелства, които „системно създават напрежение в останалите лишени от свобода“, не може да се приеме несъмнено, че е налице гражданскоправен спор. Поради това, с определение № 11678 от 15.10.2018 г. по гр. д. № 15372/2018 г., Варненски районен съд е сезирал Върховния касационен съд и Върховния административен съд на Република България със спор за подсъдност с Варненски административен съд по отношение на подадената от С. М. жалба.</w:t>
        <w:tab/>
        <w:br/>
        <w:tab/>
        <w:t xml:space="preserve"> </w:t>
        <w:tab/>
        <w:br/>
        <w:tab/>
        <w:t xml:space="preserve"> П. състав на Върховния касационен съд и Върховния административен съд на Република България намира, че Варненски районен съд е компетентен да разгледа искова молба вх. № 16704 от 28.09.2018 г., подадена от С. Е. М. против Д. Г. Д., с която е предявен иск за обезщетение за вреди, поради следните съображения.</w:t>
        <w:tab/>
        <w:br/>
        <w:tab/>
        <w:t xml:space="preserve"> </w:t>
        <w:tab/>
        <w:br/>
        <w:tab/>
        <w:t xml:space="preserve"> Правната квалификация на иска се определя от съда въз основа на въведените от ищеца твърдения, като съдът не е обвързан от дадената от страната квалификация на спора. В случая изложените в жалбата на С. М. твърдения сочат, че ищецът претендира сума в размер на 5 000 лв., съставляваща обезщетение за вреди, причинени от психическо и физическо насилие, упражнено от ответника – физическо лице. Въпреки че е налице позоваване на чл. 1, ал. 1 ЗОДОВ, в разглежданата хипотеза не може да се приеме, че се претендират вреди, следствие на незаконосъобразни актове, действия или бездействия на държавни или общински органи или техни длъжностни лица, при или по повод изпълнение на административна дейност. При искове за обезщетение за вреди, произтичащи от отношения на равнопоставеност между субекта, извършил нарушението, и засегнатото от нарушението лице, делата са подсъдни на общите съдилища. При така въведените в исковата молба твърдения, следва да се приеме, че искът е с правно основание чл. 45 ЗЗД и компетентен да се произнесе по него е Варненски районен съд.</w:t>
        <w:tab/>
        <w:br/>
        <w:tab/>
        <w:t xml:space="preserve"> </w:t>
        <w:tab/>
        <w:br/>
        <w:tab/>
        <w:t xml:space="preserve"> Воден от изложеното и на основание чл. 135, ал. 4 АПК, Петчленен състав на Върховният касационен съд и Върховния административен съд на Република България</w:t>
        <w:tab/>
        <w:br/>
        <w:tab/>
        <w:t xml:space="preserve"> </w:t>
        <w:tab/>
        <w:br/>
        <w:tab/>
        <w:t xml:space="preserve"> ОПРЕДЕЛИ: </w:t>
        <w:tab/>
        <w:br/>
        <w:tab/>
        <w:t xml:space="preserve"> </w:t>
        <w:tab/>
        <w:br/>
        <w:tab/>
        <w:t xml:space="preserve"> КОМПЕТЕНТЕН да разгледа искова молба вх. № 16704 от 28.09.2018 г., подадена от С. Е. М. против Д. Г. Д., е Варненски районен съд.</w:t>
        <w:tab/>
        <w:br/>
        <w:tab/>
        <w:t xml:space="preserve"> </w:t>
        <w:tab/>
        <w:br/>
        <w:tab/>
        <w:t xml:space="preserve"> Връща делото на Варненски районен съд за продължаване на съдопроизводствените действия по гр. д. № 15372/2018 г. </w:t>
        <w:tab/>
        <w:br/>
        <w:tab/>
        <w:t xml:space="preserve"> </w:t>
        <w:tab/>
        <w:br/>
        <w:tab/>
        <w:t xml:space="preserve"> Определението не подлежи на обжалване. </w:t>
        <w:tab/>
        <w:br/>
        <w:tab/>
        <w:t xml:space="preserve"> </w:t>
        <w:tab/>
        <w:br/>
        <w:tab/>
        <w:t xml:space="preserve"> ПРЕДСЕДАТЕЛ: ЧЛЕНОВЕ: 1)</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