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№4611/16.05.2022 по адм. д. №1660/2022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4611 София, 16.05.2022 г. В ИМЕТО НА НАРОДА</w:t>
        <w:tab/>
        <w:br/>
        <w:tab/>
        <w:t xml:space="preserve">Върховният административен съд на Република България - Седмо отделение, в съдебно заседание на осемнадесети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Нели Христозова изслуша докладваното от съдията Юлия Раева по административно дело № 1660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Славов и И. Атанасов и касационна жалба на Р. Николов – младши инспектор в ОД на МВР-Шумен срещу Решение № 1 от 04.01.2022 г. по адм. дело № 230/2021 г. на Административен съд - Ямбол, с което по жалба на „ДАД ГРУП“ ЕООД [ЕИК] е отменена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приложена на 07.08.2021 г. по отношение на „ДАД ГРУП“ ЕООД. В първата касационна жалба са изложени оплаквания за недопустимост на съдебното решение по отношение на К. Славов и И. Атанасов, тъй като разпореждането за преместване на автомобила е издадено от полицейския орган. Във втората касационна жалба са изложени оплаквания за неправилност на съдебното решение поради нарушение на материалния закон, тъй като съдът е мотивирал неправилен извод за липса на компетентност на полицейския орган да издаде разпореждане за преместване на автомобила.</w:t>
        <w:tab/>
        <w:br/>
        <w:tab/>
        <w:t xml:space="preserve">Ответникът – „ДАД ГРУП“ ЕООД,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 на Р. Николов и неоснователност на касационната жалба на К. Славов и И. Атанасов.</w:t>
        <w:tab/>
        <w:br/>
        <w:tab/>
        <w:t xml:space="preserve">Върховният административен съд, като обсъди становищата на страните и доказателствата по делото, намери за установено следното:</w:t>
        <w:tab/>
        <w:br/>
        <w:tab/>
        <w:t xml:space="preserve">Касационните жалби са процесуално допустими – подадени са от надлежна страна, в срока по чл. 211 АПК и срещу подлежащ на обжалване съдебен акт.</w:t>
        <w:tab/>
        <w:br/>
        <w:tab/>
        <w:t xml:space="preserve">Разгледани по същество, касационните жалби са неоснователни.</w:t>
        <w:tab/>
        <w:br/>
        <w:tab/>
        <w:t xml:space="preserve">Предмет на оспорване пред административния съд е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приложена на 07.08.2021 г. в гр. Поморие по отношение на „ДАД ГРУП“ ЕООД. Съдът е установил от фактическа страна, че разпореждането за преместване е издадено от полицейски орган при РУ Поморие при ОД на МВР-Бургас - Р. Николов на длъжност младши инспектор в ОД на МВР-Шумен, командирован в РУ Поморие при ОД на МВР-Бургас към датата на прилагане на мярката. А фактическото преместване е извършено от К. Славов и И. Атанасов, които към момента на прилагане на мярката са заемали длъжността „инкасатор“ в Общинско предприятие „Стопанисване и управление на общинското имущество“ (ОП „СУОИ“) - община Поморие.</w:t>
        <w:tab/>
        <w:br/>
        <w:tab/>
        <w:t xml:space="preserve">От правна страна съдът е приел, че за прилагане на мярката е необходим изричен акт за овластяване по чл. 168 от Закона за движението по пътищата. Нито една от представените заповеди по делото - Заповед № 8121з-1524/29.12.2016 г. на министъра на вътрешните работи, Заповед рег. № 8121з-515/14.05.2018 г. на министъра на вътрешните работи и Заповед № 372зк-182/12.07.2021 г. на ВПД директор на ОДМВР-Шумен, не съдържат оправомощаване за полицейския служител да прилага принудителни административни мерки, поради което съдът е приел, че същият е издал разпореждане за преместване на МПС, без да е оправомощен за това. Поради липсата на материална компетентност на полицейския служител, издал разпореждането за преместване, действията на служителите от ОП „СУОИ“ - Поморие по преместване на автомобила, макар от оправомощени лица по силата на Заповед № РД-16-877/16.06.2021 г. на кмета на община Поморие, се явяват извършени при допуснато съществено процесуално нарушение, тъй като съгласно Заповед № РД-16-878/16.06.2021 г. на кмета на община Поморие принудителното преместване се осъществява със специализиран автомобил за репатриране на ППС в присъствието и по разпореждане на служител от РУ Полиция – Поморие. По горните съображения съдът е отменил процесната мярка. Решението е недопустимо.</w:t>
        <w:tab/>
        <w:br/>
        <w:tab/>
        <w:t xml:space="preserve">Съгласно чл. 153, ал. 1 АПК страни по делото са оспорващият, органът, издал административния акт, както и всички заинтересовани лица.</w:t>
        <w:tab/>
        <w:br/>
        <w:tab/>
        <w:t xml:space="preserve">Страна – ответник в първоинстанционното съдебно производство по оспорване на административен акт е административният орган, издател на оспорения акт.</w:t>
        <w:tab/>
        <w:br/>
        <w:tab/>
        <w:t xml:space="preserve">„Административен орган” по смисъла на 1, т. 1 от ДР на АПК е органът, който принадлежи към системата на изпълнителната власт, както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w:t>
        <w:tab/>
        <w:br/>
        <w:tab/>
        <w:t xml:space="preserve">Правилното конституиране на страните в първоинстанционния процес е задължение на съда – чл. 154, ал. 1 АПК. Това е израз на принципа на служебното начало. Съдът трябва да прояви активност за установяване на страните по материалното административно правоотношение, от което произтича и процесуалната им легитимация за участие в делото като надлежни страни.</w:t>
        <w:tab/>
        <w:br/>
        <w:tab/>
        <w:t xml:space="preserve">В случая съдът правилно е установил, че издателят на разпореждането е полицейски орган от РУ-Поморие при ОД на МВР-Бургас и именно този орган съдът е следвало да конституира като единствен ответник. Вместо това съдът неправилно е конституирал като ответник физическото лице, заемащо длъжността младши автоконтрольор, както и физическите лица, извършили фактическото преместване на автомобила.</w:t>
        <w:tab/>
        <w:br/>
        <w:tab/>
        <w:t xml:space="preserve">При конституиране на страните по делото в първата съдебна инстанция съдът дължи привличането като ответник на конкретния административен орган, издател на оспорения административен акт, а не на физическото лице, което е назначено на съответната длъжност. Персоналният състав на административния орган има значение за компетентността на органа, издал акта, а не за процесуалната му легитимация като ответник.</w:t>
        <w:tab/>
        <w:br/>
        <w:tab/>
        <w:t xml:space="preserve">В резултат на това съдът е провел съдебно производство без конституиране и участие на надлежния ответник, което обосновава извод за недопустимост на обжалваното съдебно решение. Обжалваното решение следва да бъде обезсилено, а делото върнато за ново разглеждане от друг състав на първоинстанционния съд, който при новото разглеждане на делото следва да конституира като ответник в производството административния орган, издал оспорения административен акт, а именно полицейски орган при РУ Полиция – Поморие при ОД на МВР-Бургас. Съгласно чл. 226, ал. 3 АПК въпросът за разноските следва да се реши от първоинстанционния съд при новото разглеждане на делото.</w:t>
        <w:tab/>
        <w:br/>
        <w:tab/>
        <w:t xml:space="preserve">Водим от горното и на основание чл. 221, ал. 3, предл. 2 от АПК Върховният административен съд, седмо отделение</w:t>
        <w:tab/>
        <w:br/>
        <w:tab/>
        <w:t xml:space="preserve">РЕШИ:</w:t>
        <w:tab/>
        <w:br/>
        <w:tab/>
        <w:t xml:space="preserve">ОБЕЗСИЛВА Решение № 1 от 04.01.2022 г. по адм. дело № 230/2021 г. на Административен съд – Ямбол.</w:t>
        <w:tab/>
        <w:br/>
        <w:tab/>
        <w:t xml:space="preserve">ВРЪЩА делото на същия съд за ново разглеждане от друг съдебен състав.</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