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№397/29.11.2018 по търг. д. №2562/2018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397</w:t>
        <w:tab/>
        <w:br/>
        <w:tab/>
        <w:t xml:space="preserve"> </w:t>
        <w:tab/>
        <w:br/>
        <w:tab/>
        <w:t xml:space="preserve"> гр. София, 29.11.2018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20 ноември,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дело № 2562 по описа за 2018 г. за да се произнесе, взе предвид следното: </w:t>
        <w:tab/>
        <w:br/>
        <w:tab/>
        <w:t xml:space="preserve"> </w:t>
        <w:tab/>
        <w:br/>
        <w:tab/>
        <w:t xml:space="preserve"> Образувано е по касационна жалба от страна на процесуалния представител на „ИНТЕРСТРОЙ-2000”ООД ЕИК[ЕИК] срещу решение по т. д. № 6300/ 2017 на САС, с което е потвърдено Решение № 1803/01.12.2014 г. по т. д. №2729/13 на СГС, 6-9 състав, с който по иска на „МИНЕРАЛУРГИЯ КОНСУЛТ” ЕООД е обявен за окончателен на основание чл. 19 ал. 3 ЗЗД предварителен договор от 07.08.2012 г., сключен между „МИНЕРАЛУРГИЯ КОНСУЛТ” ЕООД ЕИК[ЕИК] като купувач и „ИНТЕРСТРОЙ 2000” ООД ЕИК[ЕИК] като продавач. </w:t>
        <w:tab/>
        <w:br/>
        <w:tab/>
        <w:t xml:space="preserve"> </w:t>
        <w:tab/>
        <w:br/>
        <w:tab/>
        <w:t xml:space="preserve">С молба вх. № 9329/31.10.2018 г. от страна на управителя и собственик капитала на „МИНЕРАЛУРГИЯ КОНСУЛТ” ЕООД А. Д. Б.-П. ЕГН: [ЕГН] е направен изричен отказ от иска на основание чл. 19 ал. 3 ЗЗД за обявяване за окончателен на предварителен договор от 07.08.2012 г., сключен между „МИНЕРАЛУРГИЯ КОНСУЛТ” ЕООД ЕИК[ЕИК] като купувач и „ИНТЕРСТРОЙ 2000” ООД ЕИК[ЕИК] като продавач, по който иск САС с обжалваното въззивно решение е потвърдил Решение № 1803/01.12.2014 г. по т. д. №2729/13 на СГС, 6-9 състав, с който по иска на „МИНЕРАЛУРГИЯ КОНСУЛТ” ЕООД е обявен за окончателен на основание чл. 19 ал. 3 ЗЗД предварителен договор от 07.08.2012 г., сключен между „МИНЕРАЛУРГИЯ КОНСУЛТ” ЕООД ЕИК[ЕИК] като купувач и „ИНТЕРСТРОЙ 2000” ООД ЕИК[ЕИК] като продавач. Молбата е с нотариална заверка на подписа на молителя. </w:t>
        <w:tab/>
        <w:br/>
        <w:tab/>
        <w:t xml:space="preserve"> </w:t>
        <w:tab/>
        <w:br/>
        <w:tab/>
        <w:t xml:space="preserve">С оглед изложеното и съобразно разпоредбите в чл. 233 ГПК, настоящият състав на ВКС, Второ т. о. намира, че постановените въззивно и първоинстанционно решение следва да се обезсилят и производството по иска да се прекрати.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ОБЕЗСИЛВА на основание чл. 233 ГПК, поради отказ от иска, решение по т. д. № 6300/ 2017 на САС, и потвърденото с него Решение № 1803/01.12.2014 г. по т. д. №2729/13 на СГС, 6-9 състав, с който по иска на „МИНЕРАЛУРГИЯ КОНСУЛТ” ЕООД е обявен за окончателен на основание чл. 19 ал. 3 ЗЗД предварителен договор от 07.08.2012 г., сключен между „МИНЕРАЛУРГИЯ КОНСУЛТ” ЕООД ЕИК[ЕИК] като купувач и „ИНТЕРСТРОЙ 2000” ООД ЕИК[ЕИК] като продавач и ПРЕКРАТЯВА производството по същия иск.</w:t>
        <w:tab/>
        <w:br/>
        <w:tab/>
        <w:t xml:space="preserve"> </w:t>
        <w:tab/>
        <w:br/>
        <w:tab/>
        <w:t xml:space="preserve"> ПРЕКРАТЯВА производството по т. д. № 2562/18 по описа на ВКС, ІІ т. о..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