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№135/13.07.2010 по гр. д. №1311/2009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Производството е по чл. 248, ал. 3 ГПК. Подадена е молба от [фирма] за допълване с присъждане на направените от него разноски, на определението на ВКС от 29.03.2010 год., с което не е допуснато касационно обжалване на въззивното решение. Съгласно чл. 78, ал. 3 ГПК ответникът има право да иска заплащане на направените от него разноски съразмерно с отхвърлената част от иска. Присъждането на направените такива е поискано от настоящия молител, ответник по исковете, в представения отговор на касационната жалба. Заплатеното му възнаграждение възлиза на сумата 1 298 лв., съгласно представения разходен ордер. Искането за заплащане на тези разноски с оглед изхода на производството пред касационната инстанция е основателно и следва да се уважи.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135</w:t>
        <w:tab/>
        <w:br/>
        <w:tab/>
        <w:t xml:space="preserve"> </w:t>
        <w:tab/>
        <w:br/>
        <w:tab/>
        <w:t xml:space="preserve">София, 13.07.2010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дванадесети юли две хиляди и 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1311/2009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3 ГПК.</w:t>
        <w:tab/>
        <w:br/>
        <w:tab/>
        <w:t xml:space="preserve"> </w:t>
        <w:tab/>
        <w:br/>
        <w:tab/>
        <w:t xml:space="preserve">Подадена е молба от [фирма], [населено място], чрез управителя му Т. Д., за допълване с присъждане на направените от него разноски, на определението на ВКС от 29.03.2010 год., с което не е допуснато касационно обжалване на въззивното решение № 1035 от 15.07.2009 год. по гр. д. № 405/2009 год. на Варненския окръжен съд, по подадената от ищцата И. И. С. касационна жалба.</w:t>
        <w:tab/>
        <w:br/>
        <w:tab/>
        <w:t xml:space="preserve"> </w:t>
        <w:tab/>
        <w:br/>
        <w:tab/>
        <w:t xml:space="preserve">Като разгледа молбата, въз основа на данните по делото, настоящият състав на II г. о. на ВКС, намира същата за процесуално допустима, като подадена в срока по чл. 248, ал. 1 ГПК, а по същество и основателна.</w:t>
        <w:tab/>
        <w:br/>
        <w:tab/>
        <w:t xml:space="preserve"> </w:t>
        <w:tab/>
        <w:br/>
        <w:tab/>
        <w:t xml:space="preserve">С постановеното на 29.03.2010 год. определение касационната инстанция в производството по чл. 288 ГПК не е допуснала касационно обжалване на въззивното решение. Съгласно чл. 78, ал. 3 ГПК ответникът има право да иска заплащане на направените от него разноски съразмерно с отхвърлената част от иска, присъждането на направените такива е поискано от настоящия молител, ответник по исковете, в представения отговор на касационната жалба. Видно от данните по делото, същият е представляван от юрисконсулт Д. К., а заплатеното му възнаграждение възлиза на сумата 1 298 лв., съгласно представения разходен ордер.</w:t>
        <w:tab/>
        <w:br/>
        <w:tab/>
        <w:t xml:space="preserve"> </w:t>
        <w:tab/>
        <w:br/>
        <w:tab/>
        <w:t xml:space="preserve">Поради горното и искането за заплащане на тези разноски с оглед изхода на производството пред касационната инстанция е основателно и следва да се уважи. В този смисъл съдебният акт следва да бъде допълнен, съгласно чл. 248, във връзка с чл. 81 и чл. 78, ал. 3 ГПК.</w:t>
        <w:tab/>
        <w:br/>
        <w:tab/>
        <w:t xml:space="preserve"> </w:t>
        <w:tab/>
        <w:br/>
        <w:tab/>
        <w:t xml:space="preserve">Водим от горното, настоящият състав на ВКС, 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</w:t>
        <w:tab/>
        <w:br/>
        <w:tab/>
        <w:t xml:space="preserve"> </w:t>
        <w:tab/>
        <w:br/>
        <w:tab/>
        <w:t xml:space="preserve">определението с № 316 от 29.03.2010 год. по гр. д. 1311/2009 год. на Върховния касационен съд, II г. о., като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И. И. С. от [населено място], ул. Н. Г. № 39, ап. 3 да заплати на [фирма], [населено място] направените в касационното производство разноски в размер на сумата 1 298 лв. /хиляда двеста деветдесет и осем лева/.</w:t>
        <w:tab/>
        <w:br/>
        <w:tab/>
        <w:t xml:space="preserve"> </w:t>
        <w:tab/>
        <w:br/>
        <w:tab/>
        <w:t xml:space="preserve">Определението да се връчи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