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№243/08.06.2010 по гр. д. №12/2010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243</w:t>
        <w:tab/>
        <w:br/>
        <w:tab/>
        <w:t xml:space="preserve"> </w:t>
        <w:tab/>
        <w:br/>
        <w:tab/>
        <w:t xml:space="preserve">София, 08.06.2010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заседание на седми юни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ч. гр. дело № 12/2010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2 т. 2 ГПК във вр. с чл. 185 ГПК отм. във вр с чл. 182 б.”г” ГПК отм..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Г. Д. С. и М. И. К. от гр. Б.обжалват и искат да се отмени протоколно ОПРЕДЕЛЕНИЕ от 01.10.2009 година, постановено по възз. гр. д. Nо 550/2009 година на Благоевградския окръжен съд, с което на основание чл. 182 б.”г” ГПК отм. е спряно въззивното производство до приключване на гр. д. Nо872/2009 г. на Разложкия РС по иск по чл. 124 ГПК за прогласяване недействителността на официален свидетелстващ документ/ удостоверение за наследници Nо АО-1660/21.10.1991 година /. Поддържа се, че обжалваното определение е неправилно, тъй като посоченото исково производство няма преюдициален характер на висящия спор по чл. 14 ал. 4 ЗСПЗЗ. </w:t>
        <w:tab/>
        <w:br/>
        <w:tab/>
        <w:t xml:space="preserve"> </w:t>
        <w:tab/>
        <w:br/>
        <w:tab/>
        <w:t xml:space="preserve">В срока по чл. 276 ГПК не е подаден отговор от ответната страна.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 и е процесуално допустима. </w:t>
        <w:tab/>
        <w:br/>
        <w:tab/>
        <w:t xml:space="preserve"> </w:t>
        <w:tab/>
        <w:br/>
        <w:tab/>
        <w:t xml:space="preserve">Обжалваното определение е правилно.</w:t>
        <w:tab/>
        <w:br/>
        <w:tab/>
        <w:t xml:space="preserve"> </w:t>
        <w:tab/>
        <w:br/>
        <w:tab/>
        <w:t xml:space="preserve">Разпоредбата по чл. 182 б.”г” ГПК отм., изисква между предмета на спора по исковото производство, чието спиране е поискано / и съответно е допуснато от съда / и предмета на спора по делото, което се твърди че има преюдициален характер, да съществува обективна връзка на обусловеност. </w:t>
        <w:tab/>
        <w:br/>
        <w:tab/>
        <w:t xml:space="preserve"> </w:t>
        <w:tab/>
        <w:br/>
        <w:tab/>
        <w:t xml:space="preserve">При данните по делото, по заявеният иск по чл. 14 ал. 4 ЗСПЗЗ защитимото материално право е поискано от ищците, като наследници на И. Г. В., а заявеният по късно в отделно исково производство процес иск по чл. 124 ал. 4 ГПК е за прогласяване недействителността на официален свидетелстващ документ - удостоверение за наследници Nо АО-1660/21.10.1991 година на И. Г. В., настоящият състав намира, че определението за спиране е правилно. </w:t>
        <w:tab/>
        <w:br/>
        <w:tab/>
        <w:t xml:space="preserve"> </w:t>
        <w:tab/>
        <w:br/>
        <w:tab/>
        <w:t xml:space="preserve">Искът по чл. 124 ГПК се явява преюдициален, тъй като има за цел да установи неистинността на документ, легитимиращ определени лица, участници в спрения процес по чл. 14 ал. 4 ЗСПЗЗ като страни по делото, поради/ оспореното/ качеството на наследници на покойния И. Г. В. </w:t>
        <w:tab/>
        <w:br/>
        <w:tab/>
        <w:t xml:space="preserve"> </w:t>
        <w:tab/>
        <w:br/>
        <w:tab/>
        <w:t xml:space="preserve">По изложените съображения и на основание чл. 274 ал. 2 ГПК във вр. с чл. 278 ГПК, състав на второ отделение на ВКС - гражданска колегия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протоколно ОПРЕДЕЛЕНИЕ от 01.10.2009 година, постановено по възз. гр. д. Nо 550/2009 година на Благоевградския окръжен съд, с което на основание чл. 182 б.”г” ГПК отм. е спряно въззивното производство до приключване на гр. д. Nо 872/2009 г. на Разложкия РС по иск по чл. 124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