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№398/07.11.2014 по гр. д. №4952/2014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№398</w:t>
        <w:tab/>
        <w:br/>
        <w:tab/>
        <w:t xml:space="preserve"> </w:t>
        <w:tab/>
        <w:br/>
        <w:tab/>
        <w:t xml:space="preserve"> [населено място], 07.11.2014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 и първи октомври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Красимир Влахов</w:t>
        <w:tab/>
        <w:br/>
        <w:tab/>
        <w:t xml:space="preserve"/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4952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№599 от 17.04.2014г. по гр. д. № 357/2014г. на Варненски окръжен съд, с което е потвърдено решение № 5772/14.12.2013г. по гр. д. №12965/2010г. на Варненски районен съд за отхвърляне на предявения от М. П. М. против [община] иск за установяване собственост по давност върху недвижим имот с площ 528 кв. м., означен на скицата на вещото лице на л. 68 с лилав цвят, находящ се в [населено място], З. промишлена зона, с административен адрес: [улица]. </w:t>
        <w:tab/>
        <w:br/>
        <w:tab/>
        <w:t xml:space="preserve"> </w:t>
        <w:tab/>
        <w:br/>
        <w:tab/>
        <w:t xml:space="preserve">Касационната жалба е подадена от ищеца М. П. М. чрез пълномощника адв. С.. Претендира се допускане на касационно обжалване поради противоречие на решението със съдебна практика на Върховния съд, постановена по отменения ГПК. </w:t>
        <w:tab/>
        <w:br/>
        <w:tab/>
        <w:t xml:space="preserve"> </w:t>
        <w:tab/>
        <w:br/>
        <w:tab/>
        <w:t xml:space="preserve">Ответникът по жалбата [община] не е представил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при проверка допустимостта на касационната жалба счита, че тя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установителен иск за собственост. Ищецът претендира, че е придобил правото на собственост върху имота по давност, текла от 1994г. до 2010г. С. придобивно основание е заявено след изискано от съда уточнение на обстоятелствената част на исковата молба. </w:t>
        <w:tab/>
        <w:br/>
        <w:tab/>
        <w:t xml:space="preserve"> </w:t>
        <w:tab/>
        <w:br/>
        <w:tab/>
        <w:t xml:space="preserve">Установено е, че през 1956г. М. Н. Ч. е закупил лозе от 1, 567дка, извън регулация, в землището на [населено място], местн. „Ч.”/К. ханче/. Ищецът е внук на М. Ч. и се явява един от наследниците му. През 1959г. по реда на З. от М. Ч. е отчужден имот пл. № 5763 с площ 1039лв. срещу парично обезщетение. Теренът е отреден за станция за техническо обслужване на моторни коли. През 1991г. е подадено искане за възстановяване на собствеността. С решение на Кмета на [община], потвърдено от съда, е отхвърлено искането за реституция, тъй като мероприятието, за което е отчужден имота, е осъществено, а останалата свободна част не може да се обособи в парцел.</w:t>
        <w:tab/>
        <w:br/>
        <w:tab/>
        <w:t xml:space="preserve"> </w:t>
        <w:tab/>
        <w:br/>
        <w:tab/>
        <w:t xml:space="preserve">Приетата техническа експертиза установява, че част от имот пл. № 5763 влиза в Автосервиз В., а част попада в улична регулация. Според комбинираната скица на в. л. П. останалата неотчуждена площ по заповедта за отчуждаване от 1959г., е 855 кв. м., които са показани на скица на л. 229 и попадат в озеленената част на [улица]. П. 528кв. м. са част от тези 855 кв. м. и са показани на скицата на л. 68 от първоинстанционното дело. </w:t>
        <w:tab/>
        <w:br/>
        <w:tab/>
        <w:t xml:space="preserve"> </w:t>
        <w:tab/>
        <w:br/>
        <w:tab/>
        <w:t xml:space="preserve">За да отхвърли иска, съдът е установил, че спорният имот попада в улично озеленяване по чл. 61, ал. 2 ЗУТ. Посочил е, че за периода преди приемане на З. такива площи са били собственост на държавата, а по силата на §7ЗМСМА са преминали в собственост на общината. Придобиването по давност на вещи общинска собственост понастоящем е невъзможно поради действието на мораториума на § 1 ЗИД ЗС, според който давността е спряна до 31.12.2014г. Поради това, съдът е заключил, че имотът не може да бъде придобит по давност. Освен това, съдът е намерил за недоказано осъществяваното от ищеца владение върху имота, доколкото самия той признава в исковата молба, че имотът не се владее и ползва от никого. Показанията на разпитаните свидетели съдът е намерил за недостоверни, тъй като имотът не е ограден, нито по някакъв начин е обособен, а и твърденията им за поставяне на пчелни кошери не са достатъчни да обосноват владение върху имота за период повече от десет години. </w:t>
        <w:tab/>
        <w:br/>
        <w:tab/>
        <w:t xml:space="preserve"> </w:t>
        <w:tab/>
        <w:br/>
        <w:tab/>
        <w:t xml:space="preserve"> На последно място съдът е изтъкнал, че не изследва обстоятелствата досежно отчуждаването на имота, извършено през 1959г. от дядото на ищеца, тъй като последният се позовава единствено на оригинерно основание.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В изложението няма формулирани правни въпроси, а се сочи противоречие на отделни изречения от мотивите на въззивния съд с конкретни решения на ВС. Преди да бъдат обсъдени тези твърдения, следва изрично да се посочи, че липсата на поставен правен въпрос /който съставлява общо основание за достъп до касационен контрол/ е достатъчно основание да бъде отказано допускане на касационно обжалване. В този смисъл е т. 1 на Тълкувателно решение № 1/2009г. на ОСГТК на ВКС. </w:t>
        <w:tab/>
        <w:br/>
        <w:tab/>
        <w:t xml:space="preserve"> </w:t>
        <w:tab/>
        <w:br/>
        <w:tab/>
        <w:t xml:space="preserve">1/ Според касатора съображенията в последния абзац на мотивите, че едно лице не може да е собственик на две основания, противоречат на Решение № 2348/07.10.1972г. по гр. д. № 1941/72г. на І г. о., в което се приема, че наследяването поражда общо правоприемство и затова то е основание за присъединяване на владение. От една страна, липсва каквото и да е противоречие в двете логически съждения, тъй като те касаят различни неща, а от друга страна, сочената част от мотивите е само за обяснение защо съдът не разглежда друго основание за придобиване на собствеността, извън уточненото от ищеца. </w:t>
        <w:tab/>
        <w:br/>
        <w:tab/>
        <w:t xml:space="preserve"> </w:t>
        <w:tab/>
        <w:br/>
        <w:tab/>
        <w:t xml:space="preserve"> 2/. Сочи се противоречие на въззивното решение с Решение № 2162 от 22.10.1962г. по гр. д. № 1615/69г. на І г. о., според което основанието на един иск за собственост не е самото това право, а фактическите обстоятелства, от които произтича това право. Именно по този начин е разглеждал решаващия съд наведените от ищеца твърдения за фактическите обстоятелства, от които произтича правото му на собственост; поради това изрично е изтъкнал, че се произнася само за правото на собственост, придобито по давностно владение. Така че, обжалваният акт напълно съответства на представената практика.</w:t>
        <w:tab/>
        <w:br/>
        <w:tab/>
        <w:t xml:space="preserve"> </w:t>
        <w:tab/>
        <w:br/>
        <w:tab/>
        <w:t xml:space="preserve"> 3/.Навежда се противоречие с константната практика на ВКС /намерила изражение в Решение № 2191 от 14.11.1967г. по гр. д. № 1630/67г. на І г. о./, която приема писмената защита като част от протокола от съдебното заседание. Според касатора в случая съдът е пренебрегнал изложените от него доводи в писмената защита, което представлява съществено нарушение на съдопроизводствените правила. Такива нарушения обаче могат да обосноват неправилност на решението /чл. 281, т. 3 ГПК/, но не са основание за допускане на касационно обжалване. </w:t>
        <w:tab/>
        <w:br/>
        <w:tab/>
        <w:t xml:space="preserve"> </w:t>
        <w:tab/>
        <w:br/>
        <w:tab/>
        <w:t xml:space="preserve">4/.Твърди се, че съдът не е взел предвид изменението на иска с молба от 29.10.2010г., според което е следвало да приеме, че собствеността е придобита по давност още от наследодателя на ищеца М. Ч., преди смъртта му през 1978г.; вместо това съдът е разглеждал придобивната давност само от 1994г.; това поведение на съда противоречи на Решение № 2438/07.1972г. по гр. д. № 1941/72г. на І г. о., което допуска присъединяване на владението на праводателя. И първоинстанционният, и въззивният съд са се произнесли по претенцията на ищеца, както е уточнена не само с молбата от 29.12.2010г., а и с още няколко последващи молби, от които последна е молбата от 09.10.2012г., в която се поддържа придобивна давност в полза на ищеца от 22.08.1994г. По този начин съдът е докладвал делото и ищецът не е възразил срещу доклада /протокол от с. з. на 07.02.2013г./, </w:t>
        <w:tab/>
        <w:br/>
        <w:tab/>
        <w:t xml:space="preserve"> </w:t>
        <w:tab/>
        <w:br/>
        <w:tab/>
        <w:t xml:space="preserve">5/.К. счита, че решаващият съд се е произнесъл незаконосъобразно по друг материално правен въпрос, който е от значение за точното прилагане на закона. Тук цитира мотивите на съда, че по силата на чл. 66, ал. 4 ЗУТ, §7 ПЗР З. и чл. 3, ал. 2, т. 1 З. улиците, тротоарите и зелените площи са публична общинска собственост. Изтъква, че съдът неправилно не е приел придобиване на имота по наследствено правоприемство, което се установява от събраните доказателства. По-нататък касаторът излага отново тезата си, че имотът е придобит от него по давност, присъединявайки владението на своя баща от 1978г. до 1994г. и на своя дядо от 1956г., както и че спорната част не е била отчуждена и е останала в собственост на М. Ч.. В решението съдът не е обсъждал отчуждаването на имота и упражняваното давностно владение преди 1994г.; в постановения диспозитив за отхвърляне на иска изрично е ограничил произнасянето си до придобиване по давност след 1994г., така се тези съображения са извън рамките на спора, въведен от ищеца и разгледан от съда. Отделно от това, изтъкнатите съображения принципно са относими към правилността на съдебния акт и не могат да бъдат обсъждани в производството по чл. 288 ГПК, в което се извършва преценка на предпоставките за достъп до касационен контрол, посочени в чл. 280, ал. 1 ГПК. </w:t>
        <w:tab/>
        <w:br/>
        <w:tab/>
        <w:t xml:space="preserve"> </w:t>
        <w:tab/>
        <w:br/>
        <w:tab/>
        <w:t xml:space="preserve">При горните изводи следва да се откаже допускане на касационно обжалване. </w:t>
        <w:tab/>
        <w:br/>
        <w:tab/>
        <w:t xml:space="preserve"> </w:t>
        <w:tab/>
        <w:br/>
        <w:tab/>
        <w:t xml:space="preserve">Водим от изложеното,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№599 от 17.04.2014г. по гр. д. № 357/2014г. на Варненски окръжен съд по касационната жалба на М. П. М. от [населено място].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