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№807/01.04.2024 по търг. д. №682/2023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807 </w:t>
        <w:tab/>
        <w:br/>
        <w:tab/>
        <w:t xml:space="preserve"/>
        <w:tab/>
        <w:br/>
        <w:tab/>
        <w:t xml:space="preserve"> [населено място], 01.04.2024 година </w:t>
        <w:tab/>
        <w:br/>
        <w:tab/>
        <w:t xml:space="preserve"/>
        <w:tab/>
        <w:br/>
        <w:tab/>
        <w:t xml:space="preserve">ВЪРХОВЕН КАСАЦИОНЕН СЪД, ТЪРГОВСКА КОЛЕГИЯ, първо отделение, в закрито заседание на двадесет и седми март ,,през две хиляди двадесет и четвърта година, в състав: </w:t>
        <w:tab/>
        <w:br/>
        <w:tab/>
        <w:t xml:space="preserve"/>
        <w:tab/>
        <w:br/>
        <w:tab/>
        <w:t xml:space="preserve">ПРЕДСЕДАТЕЛ: РОСИЦА БОЖИЛОВА </w:t>
        <w:tab/>
        <w:br/>
        <w:tab/>
        <w:t xml:space="preserve"/>
        <w:tab/>
        <w:br/>
        <w:tab/>
        <w:t xml:space="preserve">ЧЛЕНОВЕ: ИВАЙЛО МЛАДЕНОВ </w:t>
        <w:tab/>
        <w:br/>
        <w:tab/>
        <w:t xml:space="preserve"/>
        <w:tab/>
        <w:br/>
        <w:tab/>
        <w:t xml:space="preserve"> АННА НЕНОВА </w:t>
        <w:tab/>
        <w:br/>
        <w:tab/>
        <w:t xml:space="preserve"/>
        <w:tab/>
        <w:br/>
        <w:tab/>
        <w:t xml:space="preserve"> като разгледа докладваното от съдия Божилова т. д. № 682/2023 год. и за да се произнесе съобрази следното: </w:t>
        <w:tab/>
        <w:br/>
        <w:tab/>
        <w:t xml:space="preserve"/>
        <w:tab/>
        <w:br/>
        <w:tab/>
        <w:t xml:space="preserve"> С определение № 229/05.02.2024 г. по настоящото дело е допуснато касационно обжалване на решение № 1008/07.07.2022г. по гр. д. № 1798/2021г. на Софийски апелативен съд, с което е отменено изцяло решение № 558/24.01.2019 г. по гр. д.№ 2652/2017 г. на Софийски градски съд и са отхвърлени, поради изтекла погасителна давност за вземанията, предявените по реда на чл.422, ал.1 ГПК от „Обединена българска банка „ АД против В. А. А. и В. С. Дриндолов, частични искове, за признаване за установено вземане на ищеца от всеки от двамата ответници, в размер на 50 000 евро, при условията на солидарната им отговорност, на основание запис на заповед от 18.06.2008 г., по която същите имат качеството авалисти, ведно със законна лихва върху същата, считано от 04.11.2011 г. / датата на подаване заявление за издаване заповед за изпълнение по реда на чл. 417 ГПК / до окончателното му изплащане. </w:t>
        <w:tab/>
        <w:br/>
        <w:tab/>
        <w:t xml:space="preserve"/>
        <w:tab/>
        <w:br/>
        <w:tab/>
        <w:t xml:space="preserve">На касатора „Обединена българска банка „АД е указан едноседмичен срок от уведомяването, за представяне на доказателство, за платена по сметка на ВКС държавна такса от 1956 лева, за производството по чл. 290 ГПК. Съобщението е връчено на лицето Д. Д. Й., обозначено в призовката като юрисконсулт, на 26.02.2024 год.. Към настоящия момент няма постъпило доказателство, за внасяне на указаната държавна такса, срокът за което е изтекъл на 05.03.2024 г..</w:t>
        <w:tab/>
        <w:br/>
        <w:tab/>
        <w:t xml:space="preserve"/>
        <w:tab/>
        <w:br/>
        <w:tab/>
        <w:t xml:space="preserve"> Водим от горното, на основание чл. 286, ал. 1, т. 2 ГПК, Върховен касационен съд, първо търговско отделение </w:t>
        <w:tab/>
        <w:br/>
        <w:tab/>
        <w:t xml:space="preserve"/>
        <w:tab/>
        <w:br/>
        <w:tab/>
        <w:t xml:space="preserve">ОПРЕДЕЛИ : </w:t>
        <w:tab/>
        <w:br/>
        <w:tab/>
        <w:t xml:space="preserve"/>
        <w:tab/>
        <w:br/>
        <w:tab/>
        <w:t xml:space="preserve"> ВРЪЩА касационна жалба на „Обединена българска банка „ АД против решение № 1008/07.07.2022г. по гр. д. № 1798/2021г. на Софийски апелативен съд.</w:t>
        <w:tab/>
        <w:br/>
        <w:tab/>
        <w:t xml:space="preserve"/>
        <w:tab/>
        <w:br/>
        <w:tab/>
        <w:t xml:space="preserve"> Разпореждането може да се обжалва в едноседмичен срок от уведомяване на касаторите, с частна жалба, пред друг състав на Върховен касационен съд . </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