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№6008/16.09.2021 по ч. нак. д. №777/2021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60081</w:t>
        <w:tab/>
        <w:br/>
        <w:tab/>
        <w:t xml:space="preserve"> </w:t>
        <w:tab/>
        <w:br/>
        <w:tab/>
        <w:t xml:space="preserve">гр. София, 16 септември 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отделение, в закрито съдебно заседание на петнадесети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ВАЛЯ РУШАНОВА </w:t>
        <w:tab/>
        <w:br/>
        <w:tab/>
        <w:t xml:space="preserve"> </w:t>
        <w:tab/>
        <w:br/>
        <w:tab/>
        <w:t xml:space="preserve"> ЧЛЕНОВЕ: ДЕНИЦА ВЪЛКОВА</w:t>
        <w:tab/>
        <w:br/>
        <w:tab/>
        <w:t xml:space="preserve"> </w:t>
        <w:tab/>
        <w:br/>
        <w:tab/>
        <w:t xml:space="preserve"> ТАТЯНА ГРОЗДАНОВА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след становище на прокурора от ВКП К. И, като изслуша докладваното от съдия Грозданова наказателно частно дело № 777/2021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от НПК. </w:t>
        <w:tab/>
        <w:br/>
        <w:tab/>
        <w:t xml:space="preserve"> </w:t>
        <w:tab/>
        <w:br/>
        <w:tab/>
        <w:t xml:space="preserve">Образувано е въз основа на разпореждане № 3331/23.08.2021 година по н. ч.х. д. № 11537/2021 година на СРС, Наказателно отделение, 95-ти състав, с което е прекратено съдебното производство, повдигнат е спор за подсъдност с Районен съд – Плевен и делото е изпратено по компетентност на ВКС.</w:t>
        <w:tab/>
        <w:br/>
        <w:tab/>
        <w:t xml:space="preserve"> </w:t>
        <w:tab/>
        <w:br/>
        <w:tab/>
        <w:t xml:space="preserve">Прокурорът от Върховната касационна прокуратура изразява писмено становище, според което компетентен да разгледа делото е Софийският районен съд.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По тъжба на Р. К. М. с постоянен адрес в гр. Плевен,[жк], [жилищен адрес] подадена чрез процесуалния му представител – мл. адвокат В. Т. от САК, в Софийски районен съд е било образувано н. ч.х. д. № 3517/2021 година срещу М. Е. Я. от гр. София. С тъжбата на последния са повдигнати обвинения за извършени от него на 14.02.2021 година и на 15.02.2021 година в гр. София квалифицирани продължавани престъпления против честта и достойнството на частния тъжител по чл. 146 НК и чл. 147 НК - обида и клевета, разпространени публично и по друг начин, чрез фейсбук профила на Я.. </w:t>
        <w:tab/>
        <w:br/>
        <w:tab/>
        <w:t xml:space="preserve"> </w:t>
        <w:tab/>
        <w:br/>
        <w:tab/>
        <w:t xml:space="preserve">С разпореждане от 30.06.2021 година производството по н. ч.х. д. № 3517/2021 година е прекратено и на основание чл. 38, вр. чл. 36, ал. 1 НПК е изпратено по подсъдност на РС – Плевен. Съдия-докладчикът е приел, че по-тежко наказуемото престъпление – квалифицираният случай на клевета, разпространена чрез интернет, е извършено по постоянния адрес на частния тъжител в гр. Плевен, като се е мотивирал, че след като в тъжбата не са посочени данни за установяването на тясна връзка на засегнатото лице с гр. София, като център на интересите, в който са настъпили твърдените неблагоприятни последици от разгласяването на инкриминираните клеветнически твърдения, следва да се приеме обичайното негово местопребиваване в гр. Плевен. </w:t>
        <w:tab/>
        <w:br/>
        <w:tab/>
        <w:t xml:space="preserve"> </w:t>
        <w:tab/>
        <w:br/>
        <w:tab/>
        <w:t xml:space="preserve">С разпореждане на съдията-докладчик № 1319/15.07.2021 година по н. ч.х. д. № 1308/2021 година по описа на РС Плевен, производството е прекратено и вместо да бъде повдигнат спор за подсъдността му пред ВКС, делото е върнато обратно на СРС с аргументите, че в тъжбата и уточнението към нея Р. М. чрез повереника си ясно е посочил, че престъплението по чл. 147, ал. 1 НК е извършено в гр. София, по делото е налице писмено доказателство, че частният тъжител не живее на територията на гр. Плевен и в този случай „центърът на интереси“ е гр. София, където е извършено и деянието.</w:t>
        <w:tab/>
        <w:br/>
        <w:tab/>
        <w:t xml:space="preserve"> </w:t>
        <w:tab/>
        <w:br/>
        <w:tab/>
        <w:t xml:space="preserve">С разпореждане № 3331/23.08.2021 година по н. ч.х. д. № 11537/2021 година СРС е прекратил повторно производството и го е изпратил по компетентност на ВКС за решаване на възникналия спор за подсъдността. </w:t>
        <w:tab/>
        <w:br/>
        <w:tab/>
        <w:t xml:space="preserve"> </w:t>
        <w:tab/>
        <w:br/>
        <w:tab/>
        <w:t xml:space="preserve">Така повдигнатият спор за подсъдност следва да бъде разрешен в полза на РС Плевен. Действително, изпратеното до Р. М. съобщение за това, че тъжбата му е нередовна и следва да отстрани констатираните от РС София недостатъци, е върнато от постоянния му адрес в гр. Плевен с отбелязване, че не живее на него. Сам частният тъжител е посочил в тъжбата си като място на извършване на престъпленията – гр. София, което налага и извод, че той свързва претенцията си за настъпили вследствие на обидите и клеветите неблагоприятни последици, разпространени чрез интернет, със столицата.</w:t>
        <w:tab/>
        <w:br/>
        <w:tab/>
        <w:t xml:space="preserve"> </w:t>
        <w:tab/>
        <w:br/>
        <w:tab/>
        <w:t xml:space="preserve">По изложените съображения и на основание чл. 44, ал. 1 НПК, В. К. С,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н. ч.х. д. № 11537/2021 година на Софийски районен съд, Наказателна колегия, 95-ти състав.</w:t>
        <w:tab/>
        <w:br/>
        <w:tab/>
        <w:t xml:space="preserve"> </w:t>
        <w:tab/>
        <w:br/>
        <w:tab/>
        <w:t xml:space="preserve">Копие от настоящето определение да се изпрати на Районен съд – Плевен.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