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№6034/12.10.2021 по ч.гр.д. №3753/2021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60346</w:t>
        <w:tab/>
        <w:br/>
        <w:tab/>
        <w:t xml:space="preserve"> </w:t>
        <w:tab/>
        <w:br/>
        <w:tab/>
        <w:t xml:space="preserve"> София 12.10.2021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закрито заседание на пети октомври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 Папазова ч. гр. д.№ 3753 по описа за 2021 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Производството е с правно основание чл. 274, ал. 3 ГПК.</w:t>
        <w:tab/>
        <w:br/>
        <w:tab/>
        <w:t xml:space="preserve"> </w:t>
        <w:tab/>
        <w:br/>
        <w:tab/>
        <w:t xml:space="preserve">Образувано е въз основа на подадена частна касационна жалба от Комисия за противодействие на корупцията и за отнемане на незаконно придобито имущество /КПКОНПИ/ [населено място], чрез процесуалния представител ст.-инспектор С. против въззивно определение № 1632 от 21.06.2021г. по в. ч.гр. д. № 1013 по описа за 2021г. на Софийски апелативен съд, с което е потвърдено определение № 215 от 22.02.2021г. по гр. д. № 1240/2020г. на ОС Благоевград за спиране на производството по делото до произнасяне на СЕС по преюдициално запитване, отправено с определение по гр. д.№ 704/2017г. на СГС,по което е образувано дело № С-319/19. Счита обжалвания акт за неправилен, постановен в противоречие със закона, поради което иска да бъде отменен, а делото върнато за продължаване на съдопроизводствените действия.</w:t>
        <w:tab/>
        <w:br/>
        <w:tab/>
        <w:t xml:space="preserve"> </w:t>
        <w:tab/>
        <w:br/>
        <w:tab/>
        <w:t xml:space="preserve"> Към жалбата прилага изложение, изискуемо с оглед препращането на чл. 274, ал. 3 ГПК, в което се позовава на всички специални основания за допустимост по чл. 280, ал. 1 ГПК по следния поставен въпрос: Следва ли да се спре производство, ако друга юрисдикция в ЕС е отправила преюдициално запитване по въпрос от обуславящо за спора значение и СЕС е допуснал запитването? Акцентира на нормата на чл. 631, ал. 1 ГПК, съгласно която законът предвижда възможност за спиране на производството само за съда, който лично отправя запитване, но не и за другите съдебни състави, които преценят вече отправеното запитване за обуславящо за решаване на спора, който те трябва да разрешат и на мотивите на Тълкувателно решение № 8 от 7.05.2014г. по т. д.№ 8/2013г., от които счита, че може да се изведе извод за установен рестриктивен подход към основанията за спиране.</w:t>
        <w:tab/>
        <w:br/>
        <w:tab/>
        <w:t xml:space="preserve"> </w:t>
        <w:tab/>
        <w:br/>
        <w:tab/>
        <w:t xml:space="preserve"> Срещу подадената частна жалба е постъпил отговор от В. И. Д. и М. С. В., двамата от [населено място], чрез процесуалните им представители адвокатите М.-Т. и А., с който се оспорват нейната допустимост и основателност. Доколкото квалифицират обжалвания акт като постановен на основание чл. 631, ал. 1, изр. 2 ГПК, която норма изключва инстанционния контрол намират, че неговото обжалване е недопустимо. Считат, че поставеният въпрос не отговаря на изискванията за общо основание за допустимост, защото не е обуславящ за изводите на съда. Излагат подробни доводи и за неоснователност на направеното искане.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прецени изложените доводи от страните и данните по делото, намира при проверката си, че не следва да се допуска касационно обжалване поради липса на което и да е от релевираните от жалбоподателя специални основания за допустимост. Съображенията:</w:t>
        <w:tab/>
        <w:br/>
        <w:tab/>
        <w:t xml:space="preserve"> </w:t>
        <w:tab/>
        <w:br/>
        <w:tab/>
        <w:t xml:space="preserve"> В случая БлОС е спрял производството по делото след като с представяне на отговорите си, ответниците са релевирали възражения, по които съдът е преценил, че не може да се произнесе докато СЕС като единствен притежаващ компетентност да тълкува правото на ЕС не даде отговор на вече отправените му въпроси, въз основа на които е образувано дело С-319/19, относно съответствието на националното право с Директива 2014/42/ЕС и с Хартата на основните права на ЕС и основните принципи на правото на ЕС.</w:t>
        <w:tab/>
        <w:br/>
        <w:tab/>
        <w:t xml:space="preserve"> </w:t>
        <w:tab/>
        <w:br/>
        <w:tab/>
        <w:t xml:space="preserve"> Въззивният САС, със сега обжалваното определение № 1632 от 21.06.2021г. по в. ч.гр. д. № 1013 по описа за 2021г., е потвърдил определението на Бл ОС /№ 215 от 22.02.2021г. по гр. д. № 1240/2020г./, като е възприел извода, че отговорите на въпросите, поставени по дело С-319/19 на СЕС са с обуславящо значение за решаване на спора. Относно допустимостта на обжалването на определението за спиране е дал положителен отговор, позовавайки се общите правила, с мотива, че нормата на чл. 631, ал. 1, изр. 2 ГПК е приложима само за съда, отправящ преюдициалното запитване.</w:t>
        <w:tab/>
        <w:br/>
        <w:tab/>
        <w:t xml:space="preserve"> </w:t>
        <w:tab/>
        <w:br/>
        <w:tab/>
        <w:t xml:space="preserve"> При тези данни, настоящият съдебен състав намира, че на поставеният от жалбопадателя въпрос следва да се даде положителен отговор. Съдът на ЕС многократно в своята практика е имал възможност да отбележи, че когато националният съд прецени, че тълкуването на общностното право му е необходимо, за да има възможност да разреши предявен пред него спор, то първичното право на ЕС го задължава да сезира СЕС /вж. дело С-283/81/. Когато един национален съд вече е сезирал СЕС, отправяйки конкретни въпроси, във връзка с които е образувано производство и преди произнасянето на СЕС и друг национален съд прецени, че отговорът на същите въпроси е от обуславящо значение за решаването и на поставеният пред него спор /какъвто е настоящия случай/, то за последният съд съществуват две възможности: или да отправи идентично питане до СЕС /което по всяка вероятност ще бъде приобщено към вече образуваното дело/и да спре на основание чл. 631 ГПК производството или да спре производството на общото основание по чл. 229, ал. 1, т. 4 ГПК и да изчака произнасянето на СЕС по вече образуваното дело. Независимо какъв избор ще направи съда и каква правна квалификация ще бъде дадена на този избор, във всички случаи националният съд, при решаване на спора по същество, е длъжен да се съобрази с тълкуването на правото на ЕС, което СЕС ще направи. Това е така, защото решението на СЕС е задължително за всички съдилища и учреждения както в Р. Б, така и в останалите държави членки, което означава, че по всички висящи в националните съдилища спорове, съдът трябва да се произнесе съобразно с тълкуването, което дава СЕС. Следва да се има пред вид и че постановените от СЕС преюдициални тълкувателни заключения се ползват със задължителна сила на тълкуваното нещо, която обхваща както диспозитива, така и мотивите им, като задължителната им сила не се отнася само до националния съд, отправил запитването, но и до всички национални съдилища, които са сезирани или биха били сезирани със същото дело. Доколкото преюдициалните тълкувателни заключения са с обратно действие /освен ако Съдът изрично не ограничи действието им във времето/, при наличие на вече отправено запитване, преди постановяване на решение от СЕС по тълкуване на съответната норма от общностното право, евентуално произнасяне от национален съд би било в противоречие с установените процесуални правила. Спазването на процесуалните норми, уреждащи абсолютните процесуални предпоставки на правото на иск при разглеждане на делото във всяка инстанция, обезпечава законосъобразното развитие на процеса и допустимостта на съдебното решение, което и налага спиране на производството до произнасянето на СЕС. Наличието на установена съдебна практика в този смисъл, която е съобразена от въззивният съд изключва наличието на специално основания за допустимост.</w:t>
        <w:tab/>
        <w:br/>
        <w:tab/>
        <w:t xml:space="preserve"> </w:t>
        <w:tab/>
        <w:br/>
        <w:tab/>
        <w:t xml:space="preserve"> В случая направената от жалбоподателя аналогия с Тълкувателно решение № 8 от 7.05.2014г. по т. д.№ 8/2013г. е неуместна, защото неговите мотиви касаят спиране на производството при образувано тълкувателно дело пред Върховния касационен съд и са свързани с тезата, че релевантната преценка за наличие на противоречива практика на състави на ВКС е в компетентност единствено на съответното общо събрание, до което въпросът е отнесен, а в настоящия случай релевантната преценка касае тълкуване на правото на ЕС и за същата компетентността е на СЕС.</w:t>
        <w:tab/>
        <w:br/>
        <w:tab/>
        <w:t xml:space="preserve"> </w:t>
        <w:tab/>
        <w:br/>
        <w:tab/>
        <w:t xml:space="preserve">Мотивиран от гореизложеното,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определение № 1632 от 21.06.2021г. по в. ч.гр. д. № 1013 по описа за 2021г. на Софийски апелативен съд.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