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№6019/08.10.2021 по гр. д. №595/2021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60191</w:t>
        <w:tab/>
        <w:br/>
        <w:tab/>
        <w:t xml:space="preserve"> </w:t>
        <w:tab/>
        <w:br/>
        <w:tab/>
        <w:t xml:space="preserve"> София, 08.10.2021г.</w:t>
        <w:tab/>
        <w:br/>
        <w:tab/>
        <w:t xml:space="preserve"/>
        <w:tab/>
        <w:br/>
        <w:tab/>
        <w:t xml:space="preserve"> В ИМЕТО НА НАРОДА</w:t>
        <w:tab/>
        <w:br/>
        <w:tab/>
        <w:t xml:space="preserve"> </w:t>
        <w:tab/>
        <w:br/>
        <w:tab/>
        <w:t xml:space="preserve">В. К. С, ГК, ІІІ г. о.в открито заседание на двадесет и девети септември през две хиляди и двадесет и първа година в състав:</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 ДАНИЕЛА СТОЯНОВА </w:t>
        <w:tab/>
        <w:br/>
        <w:tab/>
        <w:t xml:space="preserve"> </w:t>
        <w:tab/>
        <w:br/>
        <w:tab/>
        <w:t xml:space="preserve">при участието на секретаря Т. И</w:t>
        <w:tab/>
        <w:br/>
        <w:tab/>
        <w:t xml:space="preserve"> </w:t>
        <w:tab/>
        <w:br/>
        <w:tab/>
        <w:t xml:space="preserve">като изслуша докладваното от съдията С. Б гр. дело № 595 по описа за 2021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повод подадена касационна жалба от Апелативна прокуратура - Пловдив срещу решение № 260042 от 17.11.20г. по в. гр. дело № 410/20г. на Пловдивския апелативен съд в частта, с което е потвърдено решение № 710 от 11.07.20г. по гр. дело № 1922/19г. на Окръжен съд-Пловдив в частта, с която е уважен искът с правно основание чл. 2 ал. 1 т. 1 ЗОДОВ, предявен от И. Х. Г. против Прокуратурата на Р. Б, за обезщетение за неимуществени вреди от незаконно задържане, в размер на 5 000 лв, ведно със законната лихва, считано от 11.02.18г. до окончателното изплащане.</w:t>
        <w:tab/>
        <w:br/>
        <w:tab/>
        <w:t xml:space="preserve"> </w:t>
        <w:tab/>
        <w:br/>
        <w:tab/>
        <w:t xml:space="preserve"> Постъпила е и насрещна касационната жалба от И. Х. Г. чрез адв.Е. Н. срещу въззивното решение в частта, с която е потвърдено първоинстанционното решение, в частта, с която е отхвърлен иска за неимуществени вреди от незаконно задържане за сумата над 5000 лв. </w:t>
        <w:tab/>
        <w:br/>
        <w:tab/>
        <w:t xml:space="preserve"> </w:t>
        <w:tab/>
        <w:br/>
        <w:tab/>
        <w:t xml:space="preserve"> С определение № 359 от 10.05.21г. състав на Трето г. о. на ВКС е допуснал касационно обжалване на въззивното решение по касационната жалба на Апелативна прокуратура – Пловдив, на основание чл. 280 ал. 1 т. 1 ГПК, по въпроса за приложението на чл. 52 ЗЗД при определяне размера на обезщетението за неимуществени вреди.</w:t>
        <w:tab/>
        <w:br/>
        <w:tab/>
        <w:t xml:space="preserve"> </w:t>
        <w:tab/>
        <w:br/>
        <w:tab/>
        <w:t xml:space="preserve"> Касаторът поддържа, че в обжалваната част въззивното решение е постановено в нарушение на материалния закон – чл. 52 ЗЗД.Счита, че определеното от съда обезщетение за неимуществени вреди е завишено и моли да бъде намалено.</w:t>
        <w:tab/>
        <w:br/>
        <w:tab/>
        <w:t xml:space="preserve"> </w:t>
        <w:tab/>
        <w:br/>
        <w:tab/>
        <w:t xml:space="preserve"> Ответникът по жалбата заявява становище за неоснователност на касационната жалба на АП – Пловдив и моли да бъде оставена без уважение. </w:t>
        <w:tab/>
        <w:br/>
        <w:tab/>
        <w:t xml:space="preserve"> </w:t>
        <w:tab/>
        <w:br/>
        <w:tab/>
        <w:t xml:space="preserve"> Върховният касационен съд, състав на Трето гражданско отделение, като прецени данните по делото и провери обжалваното решение съгласно чл. 290 ал. 2 ГПК,приема следното:</w:t>
        <w:tab/>
        <w:br/>
        <w:tab/>
        <w:t xml:space="preserve"> </w:t>
        <w:tab/>
        <w:br/>
        <w:tab/>
        <w:t xml:space="preserve"> С обжалваното решение въззивният съд е приел за установено, че на 7.02.18г.И. Г. се явил в РУ – Асеновград във връзка с подаден сигнал за инцидент в кв.Изток и в 17.30ч. е бил задържан от полицейските органи за 24 часа по подозрение за извършено престъпление по чл. 347 ал. 1 НК.В 16.45ч. на 8.02.18г. е привлечен като обвиняем в извършване на престъпление по чл. 347 ал. 1 НК и чл. 325 ал. 1 НК и му е взета мярка за неотклонение „задържане до 72 часа“,като му е предявено постановлението на разследващия полицай.С постановление от 8.02.18г. зам. районен прокурор при РП – Асеновград е постановил задържане на Г. за срок от 72 часа, считано от датата и часа, на които е привлечен като обвиняем.С постановление от 11.02.18г.,предявено в 10.30ч.Г. е бил привлечен като обвиняем за престъпления по чл. 347 ал. 1 НК,чл. 325 ал. 1 НК и за престъпление по чл. 323 ал. 1 НК.В 11.42ч. в РС-Асеновград е входирано искане на районната прокуратура за вземане на мярка за неотклонение „задържане под стража“.В районния съд е образувано нчд № 89/18г. и е насрочено за 16ч.С определение № 41/11.02.18г.РС Асеновград е оставил без уважение искането за вземане мярка за неотклонение „задържане под стража“ и е определил по –лека такава.Определението е било обявено в 20.35ч.Разпореждането на съда за освобождаване е било изпълнено същия ден.Прието е за безспорно обстоятелството, че на 8, 9 и 10.02.18г. в РС Асеновград е имало дежурен съдия, който да разглежда исканията за вземане на мерки за неотклонение „задържане под стража“.</w:t>
        <w:tab/>
        <w:br/>
        <w:tab/>
        <w:t xml:space="preserve"> </w:t>
        <w:tab/>
        <w:br/>
        <w:tab/>
        <w:t xml:space="preserve"> За претърпяните от ищеца вреди от неимуществен характер са събрани гласни доказателства.</w:t>
        <w:tab/>
        <w:br/>
        <w:tab/>
        <w:t xml:space="preserve"> </w:t>
        <w:tab/>
        <w:br/>
        <w:tab/>
        <w:t xml:space="preserve"> При определяне размера на обезщетението за неимуществени вреди съдът е взел предвид двете мерки по задържането, при които ищецът е изпитвал чувства на притеснение, страх, несигурност, накърняване на доброто име, като е съобразил, че е понесъл обичайните вреди, които пострадалият търпи от незаконно наказателно преследване.Приел е, че сумата от 5000 лв е справедлив размер за репариране на вредите.</w:t>
        <w:tab/>
        <w:br/>
        <w:tab/>
        <w:t xml:space="preserve"> </w:t>
        <w:tab/>
        <w:br/>
        <w:tab/>
        <w:t xml:space="preserve"> Съгласно трайно установената практика на ВКС,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С оглед спецификата на фактическия състав на чл. 2, ал. 1, т. 3 ЗОДОВ, от който произтича отговорността на държавата за вреди като критерий за преценка е въведен и дългия несъобразен с разумния срок период, през който е продължило наказателното преследване, характера на престъплението по повдигнатото обвинение, публичното му разгласяване и свързаните с това последици.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w:t>
        <w:tab/>
        <w:br/>
        <w:tab/>
        <w:t xml:space="preserve"> </w:t>
        <w:tab/>
        <w:br/>
        <w:tab/>
        <w:t xml:space="preserve"> В разглеждания случай съдът е приложил неправилно материалния закон към установените по делото факти, което е довело до необоснован и незаконосъобразен извод относно размера, необходим за репариране на понесените от ищеца морални вреди, който е завишен.</w:t>
        <w:tab/>
        <w:br/>
        <w:tab/>
        <w:t xml:space="preserve"> </w:t>
        <w:tab/>
        <w:br/>
        <w:tab/>
        <w:t xml:space="preserve"> Настоящият съдебен състав намира, че за покриване на вредите на ищеца – претърпяни болки и страдания от незаконното му задържане за 99 часа, по справедливост следва да се определи обезщетение в размер на 2000 лв.Този размер е съобразен, както с изпитаните от ищеца негативни преживявания от двете взети мерки за неотклонение, така и с обстоятелствата, че обвиненията, които са му предявени не са за тежки престъпления, има данни за висящи досъдебни производства преди процесното, както и че не е претърпял вреди над обичайните за такива случаи. </w:t>
        <w:tab/>
        <w:br/>
        <w:tab/>
        <w:t xml:space="preserve"> </w:t>
        <w:tab/>
        <w:br/>
        <w:tab/>
        <w:t xml:space="preserve"> По изложените съображения решението в частта, с която искът по чл. 2 ал. 1 т. 3 ЗОДОВ е уважен за разликата над 2000 лв до 5000 лв следва да се отмени и иска за сумата от 3000 лв следва да се отхвърли, както и в частта за разноските.В останалата обжалвана част решението следва да се остави в сила.</w:t>
        <w:tab/>
        <w:br/>
        <w:tab/>
        <w:t xml:space="preserve"> </w:t>
        <w:tab/>
        <w:br/>
        <w:tab/>
        <w:t xml:space="preserve"> В останалата отхвърлителна част решението е влязло в сила.</w:t>
        <w:tab/>
        <w:br/>
        <w:tab/>
        <w:t xml:space="preserve"> </w:t>
        <w:tab/>
        <w:br/>
        <w:tab/>
        <w:t xml:space="preserve"> С оглед уважената част от иска в полза на ищеца следва да се присъди сумата 1041.60 лв разноски за адвокатско възнаграждение с ДДС за трите инстанции.</w:t>
        <w:tab/>
        <w:br/>
        <w:tab/>
        <w:t xml:space="preserve"> </w:t>
        <w:tab/>
        <w:br/>
        <w:tab/>
        <w:t xml:space="preserve"> Предвид на горното,В. К. С, Трето гражданско отделение</w:t>
        <w:tab/>
        <w:br/>
        <w:tab/>
        <w:t xml:space="preserve"/>
        <w:tab/>
        <w:br/>
        <w:tab/>
        <w:t xml:space="preserve"> РЕШИ: </w:t>
        <w:tab/>
        <w:br/>
        <w:tab/>
        <w:t xml:space="preserve"> </w:t>
        <w:tab/>
        <w:br/>
        <w:tab/>
        <w:t xml:space="preserve"> ОТМЕНЯ решение № 260042 от 17.11.20г. по в. гр. дело № 410/20г. на Пловдивския апелативен съд в частта, с която е уважен иска по чл. 2 ал. 1 т. 3 ЗОДОВ за разликата над 2 000 лв до 5 000 лв обезщетение за неимуществени вреди, както и в частта за разноските и вместо него ПОСТАНОВЯВА:</w:t>
        <w:tab/>
        <w:br/>
        <w:tab/>
        <w:t xml:space="preserve"> </w:t>
        <w:tab/>
        <w:br/>
        <w:tab/>
        <w:t xml:space="preserve"> ОТХВЪРЛЯ иска на И. Х. Г., с ЕГН [ЕГН] против Прокуратурата на Р. Б за обезщетение за неимуществени вреди от незаконно задържане, за 3 000 лв /разликата над 2 000 лв до 5 000 лв/, със законната лихва, считано от 11.02.18г. до окончателното изплащане.</w:t>
        <w:tab/>
        <w:br/>
        <w:tab/>
        <w:t xml:space="preserve"> </w:t>
        <w:tab/>
        <w:br/>
        <w:tab/>
        <w:t xml:space="preserve"> ОСТАВЯ В СИЛА решението в останалата осъдителна част.</w:t>
        <w:tab/>
        <w:br/>
        <w:tab/>
        <w:t xml:space="preserve"> </w:t>
        <w:tab/>
        <w:br/>
        <w:tab/>
        <w:t xml:space="preserve"> ОСЪЖДА Прокуратура на Р. Б да заплати на И. Х. Г. сумата 1041.60 лв разноски за трите инстанции.</w:t>
        <w:tab/>
        <w:br/>
        <w:tab/>
        <w:t xml:space="preserve"> </w:t>
        <w:tab/>
        <w:br/>
        <w:tab/>
        <w:t xml:space="preserve"> Решението е окончателно.</w:t>
        <w:tab/>
        <w:br/>
        <w:tab/>
        <w:t xml:space="preserve"/>
        <w:tab/>
        <w:br/>
        <w:tab/>
        <w:t xml:space="preserve"> ПРЕДСЕДАТЕЛ: ЧЛЕНОВЕ:1.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