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№6019/07.10.2021 по търг. д. №87/2020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60191 гр.София, 07.10.2021 година</w:t>
        <w:tab/>
        <w:br/>
        <w:tab/>
        <w:t xml:space="preserve"> </w:t>
        <w:tab/>
        <w:br/>
        <w:tab/>
        <w:t xml:space="preserve">Върховният касационен съд на Р. Б, Търговска колегия, Първо отделение, в закрито заседание на пети октомври през две хиляди двадесет и първа година в състав:</w:t>
        <w:tab/>
        <w:br/>
        <w:tab/>
        <w:t xml:space="preserve"> </w:t>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МАДЛЕНА ЖЕЛЕВА</w:t>
        <w:tab/>
        <w:br/>
        <w:tab/>
        <w:t xml:space="preserve"> </w:t>
        <w:tab/>
        <w:br/>
        <w:tab/>
        <w:t xml:space="preserve">като изслуша докладваното от съдия Николова т. д. № 87 описа за 2020г.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282 от ГПК. </w:t>
        <w:tab/>
        <w:br/>
        <w:tab/>
        <w:t xml:space="preserve"> </w:t>
        <w:tab/>
        <w:br/>
        <w:tab/>
        <w:t xml:space="preserve">Постъпила е молба от ЗК „Уника“ АД, касатор по т. д. № 87/2020г. на ВКС, I т. о., за освобождаване на обезпечение по чл. 282 от ГПК, внесено по специалната сметка на ВКС във връзка със спиране на изпълнението на решение № 324/11.11.2019г. по т. д. №353/2019г. на Пловдивски апелативен съд, ТО.</w:t>
        <w:tab/>
        <w:br/>
        <w:tab/>
        <w:t xml:space="preserve"> </w:t>
        <w:tab/>
        <w:br/>
        <w:tab/>
        <w:t xml:space="preserve">С определение № 706/29.11.2019г. по ч. т.д. № 2805/2019г. състав на ВКС, II т. о., е спрял изпълнението на решение № 324/11.11.2019г. по т. д. №353/2019г. на Пловдивски апелативен съд, ТО. Съдът е констатирал, че молителят /длъжник по изпълнението/ е представил обезпечение по чл. 282, ал. 2, т. 1 от ГПК в размер на сумата от 26 199, 85 лева. </w:t>
        <w:tab/>
        <w:br/>
        <w:tab/>
        <w:t xml:space="preserve"> </w:t>
        <w:tab/>
        <w:br/>
        <w:tab/>
        <w:t xml:space="preserve">С определение № 559/05.11.2020г. по т. д. № 87/2020г. на ВКС, I т. о., не е допуснато касационно обжалване на въззивното решение. </w:t>
        <w:tab/>
        <w:br/>
        <w:tab/>
        <w:t xml:space="preserve"> </w:t>
        <w:tab/>
        <w:br/>
        <w:tab/>
        <w:t xml:space="preserve">С определение № 24/04.02.2021г. по т. д. № 87/2020г. съставът на ВКС, I т. о., се е произнесъл по искането на ЗК „Уника“ АД за освобождаване и връщане на внесеното от него по специалната сметка на ВКС обезпечение по чл. 282 от ГПК. С оглед представената от счетоводството на ВКС служебна бележка от 11.01.2021г. за постъпила на 20.11.2019г. по специалната сметка сума от 25 475, 25 лева, с вносител ЗК „Уника“ АД, съдът е разпоредил освобождаване и връщане на тази сума.</w:t>
        <w:tab/>
        <w:br/>
        <w:tab/>
        <w:t xml:space="preserve"> </w:t>
        <w:tab/>
        <w:br/>
        <w:tab/>
        <w:t xml:space="preserve">В настоящата молба ЗК „Уника“ АД посочва, че паричната гаранция по чл. 282 от ГПК е в общ размер на 26 199, 85 лева, от които 25 475, 25 лева – главница и 724, 60 лева – мораторна лихва, като същата е внесена по сметката на ВКС с два броя платежни нареждания. Моли за освобождаване и връщане на остатъка от внесената парична гаранция, възлизащ на 724, 60 лева. Към молбата представя копие на платежно нареждане от 28.11.2019г. за преведена по специалната сметка на ВКС сума от 724, 60 лева. </w:t>
        <w:tab/>
        <w:br/>
        <w:tab/>
        <w:t xml:space="preserve"> </w:t>
        <w:tab/>
        <w:br/>
        <w:tab/>
        <w:t xml:space="preserve">В срока за отговор ищцата Магдалена Г. К. не е възразила срещу възстановяването на остатъка от внесеното обезпечение на молителя.</w:t>
        <w:tab/>
        <w:br/>
        <w:tab/>
        <w:t xml:space="preserve"> </w:t>
        <w:tab/>
        <w:br/>
        <w:tab/>
        <w:t xml:space="preserve">Видно от представените служебни бележки от счетоводството на ВКС внесена от ЗК „Уника“ АД сума от 25 475, 25 лева е била освободена на 08.02.2021г., като по специалната сметка понастоящем е налична сума в размер на 724, 60 лева, постъпила на 29.11.2019г., с вносител ЗК „Уника“ АД. </w:t>
        <w:tab/>
        <w:br/>
        <w:tab/>
        <w:t xml:space="preserve"> </w:t>
        <w:tab/>
        <w:br/>
        <w:tab/>
        <w:t xml:space="preserve">Тези констатации водят до извода, че от молителя е било внесено обезпечение по чл. 282 от ГПК в общ размер на 26 199, 85 лева и тази сума подлежи на освобождаване. </w:t>
        <w:tab/>
        <w:br/>
        <w:tab/>
        <w:t xml:space="preserve"> </w:t>
        <w:tab/>
        <w:br/>
        <w:tab/>
        <w:t xml:space="preserve">Предвид установеното, молбата за освобождаване на остатъка от внесената парична гаранция е основателна и следва да бъде уважена.</w:t>
        <w:tab/>
        <w:br/>
        <w:tab/>
        <w:t xml:space="preserve"> </w:t>
        <w:tab/>
        <w:br/>
        <w:tab/>
        <w:t xml:space="preserve">Воден от горното, Върховен касационен съд, Търговска колегия, състав на Първо отделение </w:t>
        <w:tab/>
        <w:br/>
        <w:tab/>
        <w:t xml:space="preserve"> </w:t>
        <w:tab/>
        <w:br/>
        <w:tab/>
        <w:t xml:space="preserve"> ОПРЕДЕЛИ: </w:t>
        <w:tab/>
        <w:br/>
        <w:tab/>
        <w:t xml:space="preserve"> </w:t>
        <w:tab/>
        <w:br/>
        <w:tab/>
        <w:t xml:space="preserve"> ОСВОБОЖДАВА внесената от ЗК „Уника“ АД, гр. София, сума в размер на 724, 60 лева по молбата на дружеството за спиране на изпълнението на решение № 324/11.11.2019г. по т. д. № 353/2019г. на Пловдивски апелативен съд, ТО, представляваща част от общия размер на внесената и освободена в останалата й част парична гаранция от 26 199, 85 лева.</w:t>
        <w:tab/>
        <w:br/>
        <w:tab/>
        <w:t xml:space="preserve"> </w:t>
        <w:tab/>
        <w:br/>
        <w:tab/>
        <w:t xml:space="preserve"> Сумата да се преведе от депозитната сметка на ВКС по посочената в молбата на ЗК „Уника“ АД, гр. София, банкова сметка.</w:t>
        <w:tab/>
        <w:br/>
        <w:tab/>
        <w:t xml:space="preserve"> </w:t>
        <w:tab/>
        <w:br/>
        <w:tab/>
        <w:t xml:space="preserve"> Определението не подлежи на обжалване.</w:t>
        <w:tab/>
        <w:br/>
        <w:tab/>
        <w:t xml:space="preserve"> </w:t>
        <w:tab/>
        <w:br/>
        <w:tab/>
        <w:t xml:space="preserve">ПРЕДСЕДАТЕЛ: </w:t>
        <w:tab/>
        <w:br/>
        <w:tab/>
        <w:t xml:space="preserve"> </w:t>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