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№6011/07.10.2021 по ч.гр.д. №3510/2021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60111</w:t>
        <w:tab/>
        <w:br/>
        <w:tab/>
        <w:t xml:space="preserve"> </w:t>
        <w:tab/>
        <w:br/>
        <w:tab/>
        <w:t xml:space="preserve"> София, 07.10.2021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заседание на пети октомври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К. М. Ч: ВЕСЕЛКА МАРЕВА</w:t>
        <w:tab/>
        <w:br/>
        <w:tab/>
        <w:t xml:space="preserve"> </w:t>
        <w:tab/>
        <w:br/>
        <w:tab/>
        <w:t xml:space="preserve"> EМИЛИЯ ДОНКОВА </w:t>
        <w:tab/>
        <w:br/>
        <w:tab/>
        <w:t xml:space="preserve"/>
        <w:tab/>
        <w:br/>
        <w:tab/>
        <w:t xml:space="preserve">като разгледа докладваното от съдия К. М ч. гр. д. № 3510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с вх. № 3093 от 3.06.2021 г. на М. С. К. против определение № 69 от 12.05.2021 г. по ч. гр. д. № 5781 по описа за 2021 г. на Софийски градски съд, с което е потвърдено определение № 20035055 от 6.02.2021 г. на Софийски районен съд, 143 състав за разделяне на предявения насрещен иск по искова молба вх. № 5209271 от 12.12.2019 г. от В. В. К., представляван от неговата майка и законен представител И. М. Л. против М. С. К. с цена на иска 35 204.40 лв. и изплащане на спора по подсъдност на Софийски градски съд.</w:t>
        <w:tab/>
        <w:br/>
        <w:tab/>
        <w:t xml:space="preserve"> </w:t>
        <w:tab/>
        <w:br/>
        <w:tab/>
        <w:t xml:space="preserve">В. В. К., представляван от неговата майка и законен представител И. М. Л. е подал писмен отговор по реда и в срока на чл. 276, ал. 1 ГПК, с който оспорва основателността й, но не изразява становище по наличието на основание за допускане на касационно обжалване.</w:t>
        <w:tab/>
        <w:br/>
        <w:tab/>
        <w:t xml:space="preserve"> </w:t>
        <w:tab/>
        <w:br/>
        <w:tab/>
        <w:t xml:space="preserve">Частната касационна жалба е процесуално допустима като подадена от легитимирано срещу подлежащ на обжалване съдебен акт по чл. 274, ал. 3, т. 1 ГПК и в срока по чл. 275, ал. 1 ГПК. </w:t>
        <w:tab/>
        <w:br/>
        <w:tab/>
        <w:t xml:space="preserve"> </w:t>
        <w:tab/>
        <w:br/>
        <w:tab/>
        <w:t xml:space="preserve">За да се произнесе по наличието на основание за допускане на касационно обжалване настоящият съдебен състав съобрази следното:</w:t>
        <w:tab/>
        <w:br/>
        <w:tab/>
        <w:t xml:space="preserve"> </w:t>
        <w:tab/>
        <w:br/>
        <w:tab/>
        <w:t xml:space="preserve">Въззивният съд е приел, че атакуваното първоинстанционно определение е правилно, тъй като предмет на исковата претенция, с която е сезиран съда, е осъдителен иск за сума в размер на 18000 евро, с левова равностойност от 35204.40 лв., обезщетение за ползване на имота за периода от 19.11.2015 г. до 21.10.2019 г. и съгласно чл. 104, ал. 1, т. 4 ГПК, спорът е родово подсъден на окръжен съд.</w:t>
        <w:tab/>
        <w:br/>
        <w:tab/>
        <w:t xml:space="preserve"> </w:t>
        <w:tab/>
        <w:br/>
        <w:tab/>
        <w:t xml:space="preserve">М. С. К. не е поставила правен въпрос по смисъла на чл. 280, ал. 1 ГПК, спрямо който да се преценят предпоставките за допускане на касационно обжалване, а това съставлява и основание да не се допусне касационното обжалване съгласно т. 1 на Тълкувателно решение № 1 от 19.02.2010 г. по т. д. № 1/2009 г. на ОСГТК на ВКС. </w:t>
        <w:tab/>
        <w:br/>
        <w:tab/>
        <w:t xml:space="preserve"> </w:t>
        <w:tab/>
        <w:br/>
        <w:tab/>
        <w:t xml:space="preserve">Такъв правен въпрос не може да бъде уточнен и от доводите, наведени в частната касационната жалба и изложението към нея. Оплакванията се свеждат до твърдения за: незаконен състав на съда с оглед участието на един от членовете, разглеждал други три или четири дела между същите страни и който е следвало да си направи отвод; игнориране на три влезли в сила съдебни акта, опровергаващи активната легитимация на В. К. като наследник на В. К.; необсъждане на доводите за липса на активна материална и процесуална легитимация, както и че липсва приемане на наследството по опис; нарушение на конституционното право на собственост. Настоящият съдебен състав не посочва твърденията за извършени от законния представител на малолетния ищец престъпления, както и за престъпления, извършени от членове на състава на първоинстанционния и въззивния съд, доколкото същите са голословни.</w:t>
        <w:tab/>
        <w:br/>
        <w:tab/>
        <w:t xml:space="preserve"> </w:t>
        <w:tab/>
        <w:br/>
        <w:tab/>
        <w:t xml:space="preserve">Твърденията в частната касационна жалба са изцяло неотносими към повдигнатия процесуално правен спор за родовата подсъдност на предявения насрещен иск. Част от тях касаят допустимостта на иска и компетентен да се произнесе е съдът, на който спорът е родово подсъден, а друга част са свързани с основателността на иска, поради което и от тях не може да бъде уточнен правен въпрос по смисъла на чл. 280, ал. 1 ГПК..</w:t>
        <w:tab/>
        <w:br/>
        <w:tab/>
        <w:t xml:space="preserve"> </w:t>
        <w:tab/>
        <w:br/>
        <w:tab/>
        <w:t xml:space="preserve">В обобщение не е налице основание по чл. 280, ал. 1 или ал. 2 ГПК и не следва да се допусне касационно обжалване на атакуваното определение за изпращане на спора по насрещния иск като родово подсъден на Софийски градски съд.</w:t>
        <w:tab/>
        <w:br/>
        <w:tab/>
        <w:t xml:space="preserve"> </w:t>
        <w:tab/>
        <w:br/>
        <w:tab/>
        <w:t xml:space="preserve">С оглед изложените съображения Върховният касационен съд на Р. Б, Второ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69 от 12.05.2021 г. по ч. гр. д. № 5781 по описа за 2021 г. на Софийски градски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