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№6026/05.10.2021 по гр. д. №3645/2021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60265</w:t>
        <w:tab/>
        <w:br/>
        <w:tab/>
        <w:t xml:space="preserve"> </w:t>
        <w:tab/>
        <w:br/>
        <w:tab/>
        <w:t xml:space="preserve">гр. София, 05.10.2021г.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тридесети септември,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3645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подадена от Е. Г. Ф. и К. М. Ф. молба с вх. № 293820 от 09.07.2021г., с правно основание чл. 303, ал. 1, т. 5 ГПК, за отмяна на влязло в сила решение № 5471 / 28.12.2017г. по гр. д. № 15083/2015г. на Варненски районен съд, с което са уважени предявените от „Миг маркет“ ООД срещу молителите искове с правни основания чл. 79 ЗЗД и чл. 92 ЗЗД.</w:t>
        <w:tab/>
        <w:br/>
        <w:tab/>
        <w:t xml:space="preserve"> </w:t>
        <w:tab/>
        <w:br/>
        <w:tab/>
        <w:t xml:space="preserve">Осъществена е процедурата за връчване на преписи, като в срока по чл. 306, ал. 3 ГПК ответникът по молбата за отмяна - „Миг маркет“ ООД подава писмен отговор, в който поддържа становище за нейната недопустимост и неоснователност.</w:t>
        <w:tab/>
        <w:br/>
        <w:tab/>
        <w:t xml:space="preserve"> </w:t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влязъл в сила съдебен акт, в законоустановения срок по чл. 305, ал. 1 ГПК /от доказателствата по делото и доказателствата, представени с отговора на молбата за отмяна не се установява момент на узнаване на съдебното решение, предхождащ посочената от молителите дата на узнаване – 12.04.2021г./, съдържа изложение на обстоятелства по твърдяното основание за отмяна.</w:t>
        <w:tab/>
        <w:br/>
        <w:tab/>
        <w:t xml:space="preserve"> </w:t>
        <w:tab/>
        <w:br/>
        <w:tab/>
        <w:t xml:space="preserve">Предвид изложеното тя е допустима и следва да бъде насрочена за разглеждане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Е. Г. Ф. и К. М. Ф. с вх. № 293820 от 09.07.2021г., с правно основание чл. 303, ал. 1, т. 5 ГПК, за отмяна на влязло в сила решение № 5471 / 28.12.2017г. по гр. д. № 15083/2015г. на Варненски районен съд.</w:t>
        <w:tab/>
        <w:br/>
        <w:tab/>
        <w:t xml:space="preserve"> </w:t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