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№792/29.03.2024 по търг. д. №1004/2023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792</w:t>
        <w:tab/>
        <w:br/>
        <w:tab/>
        <w:t xml:space="preserve"/>
        <w:tab/>
        <w:br/>
        <w:tab/>
        <w:t xml:space="preserve">гр. София, 29.03. 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февруари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1004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„Сокол бластинг“ ООД, [населено място] и Х. М. К Даелман срещу решение № 184 от 20.03.2023 г. по в. т. д. № 590/2022 г. на Софийски апелативен съд, ТО, 9 състав. С него е потвърдено решение № 442 от 22.04.2022 г. по т. д. № 1071/2021 г. на Софийски градски съд, с което на основание чл. 74 ТЗ по предявения от Ф. Ван Сник, гражданин на Белгия, иск са отменени решенията на общото събрание на съдружниците в „Сокол бластинг“ ООД, взети на 15.06.2021 г., за изключване на Ф. Ван Сник като съдружник на основание чл. 126, ал. 3, т. 1 и т. 3 ТЗ, за поемане на дяловете му от другия съдружник Х. М. К Даелман и за приемане на учредителен акт. Решението е постановено при участието на Х. М. К Даелман като трето лице помагач на страната на ответника „Сокол бластинг“ ООД. </w:t>
        <w:tab/>
        <w:br/>
        <w:tab/>
        <w:t xml:space="preserve"/>
        <w:tab/>
        <w:br/>
        <w:tab/>
        <w:t xml:space="preserve">В касационната жалба се поддържа, че обжалваното решение е неправилно поради нарушения на материалния закон, съществени нарушения на съдопроизводствените правила и необоснованост. Касаторът излага подробни съображения за несъответствие на материалния закон на изводите на въззивния съд, че ищецът действително е извършил посочените в решението за изключването му като съдружник в ответното дружество нарушения /неоснователен банков превод на 100 000 евро по лична банкова сметка на Ф. Ван Сник, невръщане на получените при начална липса на основание 100 000 евро и невръщане на падежа на получен заем от 100 000 евро/, но те са извършени в качеството му на управител или на „трето лице“ – длъжник на дружеството, поради което тези нарушения не съставляват основания за изключването му като съдружник. Релевира доводи, че въззивният акт е необоснован, доколкото изключва защитата на дружеството по чл. 126, ал. 3 ТЗ с оглед възможностите да бъде реализирана отговорността на управителя по чл. 145 ТЗ или да бъде предявен облигационен иск срещу задълженото към дружеството лице. К. жалбоподател счита, че въззивният съд не е обсъдил ключови доводи от въззивната жалба. Моли обжалваното решение да бъде отменено.</w:t>
        <w:tab/>
        <w:br/>
        <w:tab/>
        <w:t xml:space="preserve"/>
        <w:tab/>
        <w:br/>
        <w:tab/>
        <w:t xml:space="preserve">Касаторът твърди, че са налице основанията по чл. 280, ал. 1, т. 1 и т. 3 ГПК за допускане на касационно обжалване. В изложението по чл. 284, ал. 3, т. 1 ГПК поставя следните въпроси: „1. Приложима ли е санкцията на чл. 126 ТЗ по отношение на съдружник за действия, визирани в чл. 126, ал. 1, т. 1-3 ТЗ, но извършени от него в качеството му на управител или отговорността му може да бъде реализирана само по реда на чл. 145 ТЗ?; 2. Приложима ли е санкцията на чл. 126 ТЗ по отношение на съдружник за действия, визирани в чл. 126, ал. 1, т. 1-3 ТЗ, но извършени от него не в качеството му на съдружник или на управител, а на „трето“ лице – страна по облигационно отношение с дружеството (процесния случай – по кондикционно правоотношение с правно основание чл. 55, ал. 1, пр. 1 ЗЗД и по договор за заем)?; 3. процесуалноправния въпрос за задължението на въззивния съд да обсъди в решението си всички доводи от сезиралата го въззивна жалба“. В изложението на касатора се поддържа, че по първия и третия въпрос въззивният съд се е произнесъл в противоречие с практиката на ВКС, като се прави позоваване: по въпроса по т. 1 – на решение № 5 от 5.02.2016 г. по т. д. № 3583/2014 г. на ВКС, II т. о., а по въпроса по т. 3 – на решения на ВКС по т. д. № 44/2017 г., I т. о., гр. д. № 540/2018 г., IV г. о., т. д. № 1895/2020 г., II т. о. и т. д. № 1369/2021 г., I т. о. При обосноваване на допълнителното основание по чл. 280, ал. 1, т. 1 ГПК по първия материалноправен въпрос се изразява очакване, че този въпрос, поставен за тълкуване по тълк. д. № 1/2020 г. на ОСТК, ще бъде разрешен от ВКС в унисон с поддържаната теза на касатора. Същевременно, по този въпрос и по въпроса по т. 2 касаторът въвежда и допълнителните предпоставки за достъп до касация по чл. 280, ал. 1, т. 3 ГПК, като поддържа, че същите са от значение за точното прилагане на закона и за развитието на правото.</w:t>
        <w:tab/>
        <w:br/>
        <w:tab/>
        <w:t xml:space="preserve"/>
        <w:tab/>
        <w:br/>
        <w:tab/>
        <w:t xml:space="preserve">Ответникът по касационната жалба Ф. Ван Сник е депозирал отговор на касационната жалба, в който изразява становище, че не са налице основания за допускане на касационно обжалване на въззивното решение.</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ищецът Ф. Ван Сник и третото лице помагач Х. М. К Даелман са съдружници в ответното дружество „Сокол бластинг“ ООД, както и негови управители, които го представляват поотделно. Решаващият състав е установил, че с покана на управителя Х. М. К Даелман, отправена до ищеца, е свикано извънредно общо събрание на съдружниците в ответното дружество на 15.06.2021 г. при следния дневен ред: 1. вземане на решение за изключване на Ф. Ван Сник като съдружник в ответното дружество на основание чл. 126, ал. 3, т. 1 и т. 3 ТЗ; 2. вземане на решение за поемане от съдружника Х. М. К Даелман на всички дялове на изключения съдружник от капитала на дружеството и 3. вземане на решение за приемането на нов учредителен акт на дружеството като еднолично дружество с ограничена отговорност. Отразил е, че в поканата като основания за изключване на съдружника Ф. Ван Сник са посочени: 1. нареждане на 07.02.2014 г. от Ф. Ван Сник в качеството на управител на дружеството на превод на сума от 100 000 евро по негова лична банкова сметка в „ОББ“ АД, въпреки че в платежното като получател на плащането е изписан Х. М. К Даелман, както и нареждане на още един превод по личната му банкова сметка в размер на 100 000 евро с основание подписан между Ф. Ван Сник и „Сокол бластинг“ ООД договор за заем от 07.02.2014 г., определени като действия против интересите на дружеството и представящи неизпълнение на задълженията му за оказване на съдействие за дейността на дружеството и 2. неизпълнение на задълженията му за връщане както на сумата от 100 000 евро, получени без основание, така и на сумата от 100 000 евро в указания в договора за заем срок - 07.02.2021 г., с което е нарушено задължението му за оказване съдействие за дейността на дружеството и последното е лишено от приход, на който има право и от който се нуждае, за да развива бизнеса си и 3. нареждане на 17.02.2014 г. чрез неправомерен достъп на сумата от 80 000 евро от личната банкова сметка на Х. М. К Даелман по лична сметка на Ф. Ван Сник. В обжалваното решение е установено, че на проведеното на 15.06.2021 г. общо събрание на съдружниците в ответното дружество са взети решенията, включени в дневния ред, така както е определен при свикване на събранието. </w:t>
        <w:tab/>
        <w:br/>
        <w:tab/>
        <w:t xml:space="preserve"/>
        <w:tab/>
        <w:br/>
        <w:tab/>
        <w:t xml:space="preserve">Решаващият състав на апелативния съд е приел, че на 07.02.2014 г. между ответното дружество като заемодател и Х. М. К Даелман като заемател е сключен договор за заем, по силата на който на заемателя е предоставена сумата от 100 000 евро при уговорка за връщането й в срок от 7 години от датата на получаване. Констатирал е, че на същата дата е сключен договор за заем и между „Сокол бластинг“ ООД и Ф. Ван Сник при същите условия. </w:t>
        <w:tab/>
        <w:br/>
        <w:tab/>
        <w:t xml:space="preserve"/>
        <w:tab/>
        <w:br/>
        <w:tab/>
        <w:t xml:space="preserve">Съдът е установил, че според представени вальори от 07.02.2014 г., от сметката на „Сокол бластинг“ ООД по сметка BG85BUIL 98881438315500 са извършени по нареждания преводи на две суми от 100 000 евро, като на единия от документите като бенифициент е посочен Х. М. К Даелман, а на другия - Ф. Ван Сник. Въз основа на писмо от „ОББ“ АД е прието, че преводите са наредени чрез каналите на електронно банкиране на дружеството „Сокол бластинг“ ЕООД, като и двата са подписани от потребител Ф. Ван Сник, както и че сумите са преведени от банковата сметка на дружеството по сметка, чийто титуляр е посоченото физическо лице.</w:t>
        <w:tab/>
        <w:br/>
        <w:tab/>
        <w:t xml:space="preserve"/>
        <w:tab/>
        <w:br/>
        <w:tab/>
        <w:t xml:space="preserve">Въззивният съд е формирал извод, че ищецът Ф. Ван Сник е извършил деянията, послужили като основания за изключването му като съдружник в ответното дружество, а именно наредил е превод от банковата сметка на дружеството и е получил по своя банкова сметка наредените суми от по 100 000 евро, както и не е върнал двете суми на дружеството, съответно първата сума - в указания в договора за заем срок и втората - като получена без основание след получаване на поканата за провеждане на общото събрание на съдружниците, а и към настоящия момент. В обжалваното решение е направено съвпадащо с това в първоинстанционния акт заключение, че поведението на ищеца не може да обоснове налагане спрямо него на санкционната мярка по чл. 126 ТЗ, тъй като към момента на извършването на двата превода е бил съдружник и управител на ответното дружество и ги е наредил именно в качеството си на управител на търговеца. Изложени са съображения, че съдружникът не може да бъде изключен на основание чл. 126 ТЗ за действия, които е извършил в качеството си на управител, тъй като отговорността на управителя е договорна, произтича от мандатните правоотношения между него и дружеството и като такава се различава от отговорността на съдружника. Подчертано е, че отговорността на управителя винаги има имуществено изражение и се реализира единствено по чл. 145 ТЗ, дори когато действията, респ. бездействията на управителя се обхващат от фактическите състави на чл. 126, ал. 3, т. 1-3 ТЗ. По тези съображения съдът е счел, че извършеното от ищеца без основание нареждане да се преведе сумата от 100 000 евро от сметката на „Сокол Б.“ ООД по собствена на ищеца сметка, което представлява неправомерно действие с увреждащ дружеството характер, не съставлява основание за изключването му като съдружник.</w:t>
        <w:tab/>
        <w:br/>
        <w:tab/>
        <w:t xml:space="preserve"/>
        <w:tab/>
        <w:br/>
        <w:tab/>
        <w:t xml:space="preserve">На спорния въпрос дали неизпълнението на задълженията за връщане на получените от ищеца суми от по 100 000 евро на дружеството съставлява основание по чл. 126, ал. 3, т. 1 и т. 3 ТЗ за изключването му като съдружник въззивния съд също е дал отрицателен отговор. Счел е, че се касае до задължения, които не са пряко свързани с членственото правоотношение на съдружника с ответното дружество, поради което неизпълнението им не може да обоснове изключването му като съдружник. Изтъкнал е, че визираното неизпълнение не може да се третира нито като неоказване на съдействие за осъществяване дейността на дружеството, нито като действие против интересите на дружеството. </w:t>
        <w:tab/>
        <w:br/>
        <w:tab/>
        <w:t xml:space="preserve"/>
        <w:tab/>
        <w:br/>
        <w:tab/>
        <w:t xml:space="preserve">По тези съображения въззивният съд е направил извод, че не са налице основанията на чл. 126, ал. 3, т. 1 и т. 3 ТЗ за изключването на Ф. Ван Сник като съдружник в ответното дружество, поради което взетото в този смисъл решение и обусловените от него останали решения на общото събрание на съдружниците като незаконосъобразни подлежат на отмяна по предявения иск с правно основание чл. 74 ТЗ.</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Въпросът по т. 1 от изложението по чл. 284, ал. 3, т. 1 ГПК на касатора отговаря на общото изискване на чл. 280, ал. 1 ГПК да е значим за изхода на делото. Във въззивния акт е прието, че извършеното от ищеца Ф. Ван Сник без основание нареждане на превод на сумата от 100 000 евро от банковата сметка на „Сокол бластинг“ ООД по собствена сметка на ищеца, представляващо неправомерно действие с увреждащ дружеството характер, не съставлява основание за изключването му като съдружник, доколкото е осъществено от ищеца в качеството му на управител. Мотивирано е разбиране на съда, че в този случай отговорността на ищеца е имуществена и може да бъде реализирана по реда на чл. 145 ТЗ. Въпросът е въведен от касатора на основание чл. 280, ал. 1, т. 1 и т. 3 ГПК. С т. 3 на Тълкувателно решение № 1 от 31.05.2023 г. по тълк. д. № 1/2020 г. на ОСТК на ВКС се даде отговор на формулирания от касатора материалноправен въпрос, като се прие, че санкцията по чл. 126 ТЗ е приложима по отношение на съдружник за действия, извършени от него в качеството му на управител, когато същите могат да се квалифицират като нарушения по смисъла на чл. 126, ал. 3, т. 1 – т. 3 ТЗ. По тези съображения настоящият състав намира, че касационното обжалване следва да бъде допуснато на основание чл. 280, ал. 1, т. 1 ГПК за проверка за съответствие на въззивното решение със задължителната практика на ВКС по значимия за изхода на спора въпрос „Приложима ли е санкцията по чл. 126 ТЗ по отношение на съдружник за действия, визирани в чл. 126, ал. 3, т. 1 – т. 3 ТЗ, но извършени от него в качеството му на управител, или отговорността му може да бъде реализирана само по реда на чл. 145 ТЗ?“</w:t>
        <w:tab/>
        <w:br/>
        <w:tab/>
        <w:t xml:space="preserve"/>
        <w:tab/>
        <w:br/>
        <w:tab/>
        <w:t xml:space="preserve">По останалите въпроси на касационния жалбоподател настоящият състав ще се произнесе с решението по съществото на спора.</w:t>
        <w:tab/>
        <w:br/>
        <w:tab/>
        <w:t xml:space="preserve"/>
        <w:tab/>
        <w:br/>
        <w:tab/>
        <w:t xml:space="preserve">На основание чл. 18, ал. 2, т. 2 от Тарифата за държавните такси, които се събират от съдилищата по ГПК, всеки от касационните жалбоподатели следва да внесе държавна такса в размер на 40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решение № 184 от 20.03.2023 г. по в. т. д. № 590/2022 г. на Софийски апелативен съд, ТО, 9 състав.</w:t>
        <w:tab/>
        <w:br/>
        <w:tab/>
        <w:t xml:space="preserve"/>
        <w:tab/>
        <w:br/>
        <w:tab/>
        <w:t xml:space="preserve">УКАЗВА на касатора „Сокол бластинг“ ООД,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40 лв., като в противен случай производството в частта по подадената от него касационна жалба ще бъде прекратено.</w:t>
        <w:tab/>
        <w:br/>
        <w:tab/>
        <w:t xml:space="preserve"/>
        <w:tab/>
        <w:br/>
        <w:tab/>
        <w:t xml:space="preserve">УКАЗВА на касатора Х. М. К Даелман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40 лв., като в противен случай производството в частта по подадената от него касационна жалба ще бъде прекратено.</w:t>
        <w:tab/>
        <w:br/>
        <w:tab/>
        <w:t xml:space="preserve"/>
        <w:tab/>
        <w:br/>
        <w:tab/>
        <w:t xml:space="preserve">Преписи от настоящото определение да се връчат на касаторите.</w:t>
        <w:tab/>
        <w:br/>
        <w:tab/>
        <w:t xml:space="preserve"/>
        <w:tab/>
        <w:br/>
        <w:tab/>
        <w:t xml:space="preserve">След представяне на вносните документи за заплатената държавна такса делото да се докладва на Председателя на I т. о. за насрочване в открито съдебно заседание с призоваване на страните: касатори – „Сокол бластинг“ ООД, [населено място] и Х. М. К Даелман и ответник по касация – Ф. Ван Сник, а при непредставянето им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