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№794/29.03.2024 по търг. д. №295/2024 на ВКС, ТК, I т.о., докладвано от съдия Мадлена Желева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 П Р Е Д Е Л Е Н И Е</w:t>
        <w:tab/>
        <w:br/>
        <w:tab/>
        <w:t xml:space="preserve"/>
        <w:tab/>
        <w:br/>
        <w:tab/>
        <w:t xml:space="preserve">№ 794</w:t>
        <w:tab/>
        <w:br/>
        <w:tab/>
        <w:t xml:space="preserve"/>
        <w:tab/>
        <w:br/>
        <w:tab/>
        <w:t xml:space="preserve">гр. София, 29.03.2024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 в закрито заседание осемнадесети март две хиляди двадесет и четвърта година в състав:</w:t>
        <w:tab/>
        <w:br/>
        <w:tab/>
        <w:t xml:space="preserve"/>
        <w:tab/>
        <w:br/>
        <w:tab/>
        <w:t xml:space="preserve">ПРЕДСЕДАТЕЛ: ТОТКА КАЛЧЕВА</w:t>
        <w:tab/>
        <w:br/>
        <w:tab/>
        <w:t xml:space="preserve"/>
        <w:tab/>
        <w:br/>
        <w:tab/>
        <w:t xml:space="preserve">ЧЛЕНОВЕ: ВЕРОНИКА НИКОЛОВА </w:t>
        <w:tab/>
        <w:br/>
        <w:tab/>
        <w:t xml:space="preserve"/>
        <w:tab/>
        <w:br/>
        <w:tab/>
        <w:t xml:space="preserve"> МАДЛЕНА ЖЕЛЕВА</w:t>
        <w:tab/>
        <w:br/>
        <w:tab/>
        <w:t xml:space="preserve"/>
        <w:tab/>
        <w:br/>
        <w:tab/>
        <w:t xml:space="preserve">като разгледа докладваното от съдия Желева т. д. № 295 по описа за 2024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47 и сл. ЗМТА.</w:t>
        <w:tab/>
        <w:br/>
        <w:tab/>
        <w:t xml:space="preserve"/>
        <w:tab/>
        <w:br/>
        <w:tab/>
        <w:t xml:space="preserve">Образувано е по предявени от И. С. Д. срещу „Профи Кредит България“ ЕООД, [населено място] искове по чл. 47, ал. 2 и ал. 1, т. 2 и т. 4 ЗМТА за прогласяване нищожност, евентуално – за отмяна на арбитражно решение № 889 от 28.03.2013 г. по арб. д. № 889/2013 г. на Арбитражен съд „Арбитер Юстициарум“ СНЦ, [населено място]. С решението С. Р. Д. е осъдена да заплати на „Профи Кредит България“ ЕООД, [населено място] сумата от 4 298, 43 лв., ведно със законната лихва от постановяване на арбитражното решение до окончателното погасяване на задължението, както и разноски по арбитражното производство в размер на 80 лв. и юрисконсултско възнаграждение в размер на 397, 91 лв.</w:t>
        <w:tab/>
        <w:br/>
        <w:tab/>
        <w:t xml:space="preserve"/>
        <w:tab/>
        <w:br/>
        <w:tab/>
        <w:t xml:space="preserve">Ищецът твърди, че е единствен наследник на починалата на 12.02.2022 г. С. Р. Д.. Излага, че посоченото арбитражно решение не е връчвано нито на майка му приживе, нито на него и е узнал за решението на 18.10.2023 г. при извършена справка в деловодството на ЧСИ Г. К. по повод на получена от непълнолетния му син покана за доброволно изпълнение.</w:t>
        <w:tab/>
        <w:br/>
        <w:tab/>
        <w:t xml:space="preserve"/>
        <w:tab/>
        <w:br/>
        <w:tab/>
        <w:t xml:space="preserve">Върховният касационен съд, състав на Търговска колегия, Първо отделение, след преценка на доводите на ищеца и данните по делото, приема следното:</w:t>
        <w:tab/>
        <w:br/>
        <w:tab/>
        <w:t xml:space="preserve"/>
        <w:tab/>
        <w:br/>
        <w:tab/>
        <w:t xml:space="preserve">Исковата молба изхожда от процесуално легитимирана да иска отмяната на арбитражното решение страна с оглед твърденията и данните по делото, че ищецът И. С. Д. е наследник по закон – син на С. Р. Д. – ответник в арбитражното производство /удостоверение за наследници от 19.10.2023 г. на СО/, но е подадена извън срока по чл. 48, ал. 1 ЗМТА, поради което исковете са недопустими. </w:t>
        <w:tab/>
        <w:br/>
        <w:tab/>
        <w:t xml:space="preserve"/>
        <w:tab/>
        <w:br/>
        <w:tab/>
        <w:t xml:space="preserve">Съгласно разпоредбата на чл. 48, ал. 1 ЗМТА допустимостта на иска по чл. 47 ЗМТА е обусловена от предявяването му в тримесечен срок, считано от получаване на арбитражното решение. По изисканото гр. д. № 3450/2015 г. на Софийски градски съд, по което е издаден изпълнителен лист въз основа на процесното арбитражно решение, е приложено известие за доставяне на „МиБМ експрес“ ООД, видно от което арбитражно решение № 889 от 28.03.2013 г. по арб. д. № 889/2013 г. на Арбитражен съд „Арбитер Юстициарум“ СНЦ е било връчено на С. Р. Д. лично на 29.03.2014 г. и съответно тримесечният преклузивен срок по чл. 48, ал. 1 ЗМТА е изтекъл на 30.06.2014 г. - първият присъствен ден след последният ден на срока 29.06.2014 г. според правилото на чл. 60, ал. 6 вр. ал. 3 ГПК. Поради това предявените на 15.01.2024 г. /исковата молба, подписана с КЕП от процесуалния пълномощник на ищеца адвокат Д. Ц., е подадена в електронна форма на тази дата и е постъпила чрез ССЕВ/ искове за прогласяване нищожността на арбитражното решение, евентуално – за отмяната му са недопустими и следва бъдат оставени без разглеждане.</w:t>
        <w:tab/>
        <w:br/>
        <w:tab/>
        <w:t xml:space="preserve"/>
        <w:tab/>
        <w:br/>
        <w:tab/>
        <w:t xml:space="preserve">За пълнота на изложението следва да се изтъкне, че се установява, че на 15.09.2015 г. на С. Р. Д. е била връчена лично и изпратената от ЧСИ Г. К., рег. № 924, с район на действие СГС покана за доброволно изпълнение по изп. д. № 20219240407544, образувано по издадения от СГС на основание решението по арб. д. № 889/2013 г. на Арбитражен съд „Арбитер Юстициарум“ СНЦ изпълнителен лист.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Първо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предявените от И. С. Д. срещу „Профи Кредит България“ ЕООД, [населено място] искове по чл. 47, ал. 2 и ал. 1, т. 2 и т. 4 ЗМТА за прогласяване нищожност, евентуално – за отмяна на арбитражно решение № 889 от 28.03.2013 г. по арб. д. № 889/2013 г. на Арбитражен съд „Арбитер Юстициарум“ СНЦ, [населено място].</w:t>
        <w:tab/>
        <w:br/>
        <w:tab/>
        <w:t xml:space="preserve"/>
        <w:tab/>
        <w:br/>
        <w:tab/>
        <w:t xml:space="preserve">Определението подлежи на обжалване пред друг състав на ВКС, ТК с частна жалба в едноседмичен срок от връчването му.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