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№373/21.11.2012 по гр. д. №264/2012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Върховен касационен съд на Република България ГК, І г. о. дело № 264/2012 год.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№373</w:t>
        <w:tab/>
        <w:br/>
        <w:tab/>
        <w:t xml:space="preserve"> </w:t>
        <w:tab/>
        <w:br/>
        <w:tab/>
        <w:t xml:space="preserve">гр.София, 21.11.2012 година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Първо гражданско отделение</w:t>
        <w:tab/>
        <w:br/>
        <w:tab/>
        <w:t xml:space="preserve"> </w:t>
        <w:tab/>
        <w:br/>
        <w:tab/>
        <w:t xml:space="preserve"> в закрито заседание на</w:t>
        <w:tab/>
        <w:br/>
        <w:tab/>
        <w:t xml:space="preserve"> </w:t>
        <w:tab/>
        <w:br/>
        <w:tab/>
        <w:t xml:space="preserve"> деветнадесети ноември </w:t>
        <w:tab/>
        <w:br/>
        <w:tab/>
        <w:t xml:space="preserve"> </w:t>
        <w:tab/>
        <w:br/>
        <w:tab/>
        <w:t xml:space="preserve">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> ЧЛЕНОВЕ: КОСТАДИНКА АРСОВА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ТЕОДОРА НИНОВА</w:t>
        <w:tab/>
        <w:br/>
        <w:tab/>
        <w:t xml:space="preserve"> </w:t>
        <w:tab/>
        <w:br/>
        <w:tab/>
        <w:t xml:space="preserve">гражданско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264/2012 година</w:t>
        <w:tab/>
        <w:br/>
        <w:tab/>
        <w:t xml:space="preserve"> </w:t>
        <w:tab/>
        <w:br/>
        <w:tab/>
        <w:t xml:space="preserve"> Производство по чл. 248 ГПК.</w:t>
        <w:tab/>
        <w:br/>
        <w:tab/>
        <w:t xml:space="preserve"> </w:t>
        <w:tab/>
        <w:br/>
        <w:tab/>
        <w:t xml:space="preserve"> Постъпило е искане/молба/ от С. А. Х. и Г. П. Х. чрез адвокат Е. Д. за допълване на определение по чл. 288 ГПК, постановено по настоящото дело, с присъждане на 1 000 лева, направени разноски за адвокатска защита пред касационната инстанция.</w:t>
        <w:tab/>
        <w:br/>
        <w:tab/>
        <w:t xml:space="preserve"> </w:t>
        <w:tab/>
        <w:br/>
        <w:tab/>
        <w:t xml:space="preserve"> От Окръжен съюз на трудово-производителните кооперации със седалище и адрес на управление [населено място] чрез адвокат С. Б. е постъпило възражение /има характер на отговор/ по чл. 248, ал. 2 със становище за неоснователност на молбата понеже не са извършени никакви разноски.</w:t>
        <w:tab/>
        <w:br/>
        <w:tab/>
        <w:t xml:space="preserve"> </w:t>
        <w:tab/>
        <w:br/>
        <w:tab/>
        <w:t xml:space="preserve"> Върховният касационен съд, състав на І гражданско отделение, разгледа молбата и като взе предвид доводите на страните и данните по делото,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приключило с определение по чл. 288 ГПК с № 648 от 26.07.2012 год., постановено по настоящото дело, с което не е допуснато касационно обжалване на въззивното решение № 244 от 31.10.2011 год. по гр. дело № 287/2011 год. по описа на Старозагорския окръжен съд.</w:t>
        <w:tab/>
        <w:br/>
        <w:tab/>
        <w:t xml:space="preserve"> </w:t>
        <w:tab/>
        <w:br/>
        <w:tab/>
        <w:t xml:space="preserve"> Молителите/ответници по касация/ са депозирали отговор по чл. 287, ал. 1 ГПК с вх.№ 3762 от 20.03.2012 год. за недопустимост на касационното обжалване като са заявили искане за присъждане разноски по делото, направени за адвокатски хонорар.</w:t>
        <w:tab/>
        <w:br/>
        <w:tab/>
        <w:t xml:space="preserve"> </w:t>
        <w:tab/>
        <w:br/>
        <w:tab/>
        <w:t xml:space="preserve"> Според приложения договор за правна защита и съдействие от 16.03.2012 год. № 028898 на С. адвокатска колегия при сключването му молителите са заплатили в брой 1 000 лева – възнаграждение за защита пред Върховен касационен съд за адвокат Е. П. Д. от С. адвокатска колегия.</w:t>
        <w:tab/>
        <w:br/>
        <w:tab/>
        <w:t xml:space="preserve"> </w:t>
        <w:tab/>
        <w:br/>
        <w:tab/>
        <w:t xml:space="preserve"> При това положение молбата на основание чл. 248, ал. 2 във връзка с чл. 78, ал. 2 ГПК като допустима и основателна следва да се уважи в претендирания размер.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І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ДОПЪЛВА </w:t>
        <w:tab/>
        <w:br/>
        <w:tab/>
        <w:t xml:space="preserve"> </w:t>
        <w:tab/>
        <w:br/>
        <w:tab/>
        <w:t xml:space="preserve">определение № 648 от 26.07.2012 год., постановено по настоящото дело:</w:t>
        <w:tab/>
        <w:br/>
        <w:tab/>
        <w:t xml:space="preserve"> </w:t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Окръжен съюз на трудово-производителните кооперации [населено място], [улица] да заплати на С. А. Х. и Г. П. Х., двамата от [населено място], [улица] сумата 1 000/хиляда/лева на основание чл. 78 ГПК.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