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№761/27.03.2024 по ч. търг. д. №393/2024 на ВКС, ТК, I т.о., докладвано от съдия Елена Арнаучкова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761</w:t>
        <w:tab/>
        <w:br/>
        <w:tab/>
        <w:t xml:space="preserve"/>
        <w:tab/>
        <w:br/>
        <w:tab/>
        <w:t xml:space="preserve">гр. София, 27.03.2024г.</w:t>
        <w:tab/>
        <w:br/>
        <w:tab/>
        <w:t xml:space="preserve"/>
        <w:tab/>
        <w:br/>
        <w:tab/>
        <w:t xml:space="preserve">Върховен касационен съд - Търговска колегия, I търговско отделение, в закрито заседание на двадесет и седми март, през две хиляди двадесет и четвърта година, в състав: </w:t>
        <w:tab/>
        <w:br/>
        <w:tab/>
        <w:t xml:space="preserve"/>
        <w:tab/>
        <w:br/>
        <w:tab/>
        <w:t xml:space="preserve"> ПРЕДСЕДАТЕЛ: ЕЛЕОНОРА ЧАНАЧЕВА</w:t>
        <w:tab/>
        <w:br/>
        <w:tab/>
        <w:t xml:space="preserve"/>
        <w:tab/>
        <w:br/>
        <w:tab/>
        <w:t xml:space="preserve">ЧЛЕНОВЕ: ВАСИЛ ХРИСТАКИЕВ </w:t>
        <w:tab/>
        <w:br/>
        <w:tab/>
        <w:t xml:space="preserve"/>
        <w:tab/>
        <w:br/>
        <w:tab/>
        <w:t xml:space="preserve"> ЕЛЕНА АРНАУЧКОВА </w:t>
        <w:tab/>
        <w:br/>
        <w:tab/>
        <w:t xml:space="preserve"/>
        <w:tab/>
        <w:br/>
        <w:tab/>
        <w:t xml:space="preserve">след като изслуша докладваното от съдия Арнаучкова ч. т.д. № 393 по описа на ВКС за 2024 г. и,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чл.274, ал. 2, изр. 1, предл. 1 ГПК.</w:t>
        <w:tab/>
        <w:br/>
        <w:tab/>
        <w:t xml:space="preserve"/>
        <w:tab/>
        <w:br/>
        <w:tab/>
        <w:t xml:space="preserve">Образувано е по подадената чрез адвокат П. К. частна жалба на К. В. Д. срещу определение № 8 от 09.01.2024г. по възз. ч.т. д. № 666/2023г. на Апелативен съд - Варна, с което е прекратено производството по делото и е оставена без разглеждане, като недопустима, частната му жалба срещу определение № 260135 от 16.10.2023г. по т. д. № 200/2019г. на Окръжен съд - Добрич.С обжалвания първоинстанционен акт производството по делото е спряно до приключване на производството по Дело С-86/23 на Съда на ЕС -Люксембург с влязъл в сила съдебен акт.</w:t>
        <w:tab/>
        <w:br/>
        <w:tab/>
        <w:t xml:space="preserve"/>
        <w:tab/>
        <w:br/>
        <w:tab/>
        <w:t xml:space="preserve">Частният жалбоподател счита, че обжалваното определение е незаконосъобразно, тъй като не е налице посоченото в него основание за спиране по чл.229, ал.1, т.4 ГПК и преюдициалното запитване, по което е образувано посоченото дело на СЕС, не е относимо. Искането е за отмяна на обжалваното определение и за връщане на делото за продължаване на съдопроизводствените действия.</w:t>
        <w:tab/>
        <w:br/>
        <w:tab/>
        <w:t xml:space="preserve"/>
        <w:tab/>
        <w:br/>
        <w:tab/>
        <w:t xml:space="preserve">С писмен отговор ответникът „Алианц Ферзихерунгс“ АД, Мюнхен, Германия, излага становище за неоснователност на частната жалба. </w:t>
        <w:tab/>
        <w:br/>
        <w:tab/>
        <w:t xml:space="preserve"/>
        <w:tab/>
        <w:br/>
        <w:tab/>
        <w:t xml:space="preserve">Съставът на I т. о., въз основа на доводите на страните и данните по делото, приема следното: </w:t>
        <w:tab/>
        <w:br/>
        <w:tab/>
        <w:t xml:space="preserve"/>
        <w:tab/>
        <w:br/>
        <w:tab/>
        <w:t xml:space="preserve">Частната жалба е процесуално допустима, като подадена срещу подлежащ на обжалване съдебен акт, от надлежна страна, в преклузивния едноседмичен срок по чл. 275, ал. 1 ГПК. </w:t>
        <w:tab/>
        <w:br/>
        <w:tab/>
        <w:t xml:space="preserve"/>
        <w:tab/>
        <w:br/>
        <w:tab/>
        <w:t xml:space="preserve">Разгледана по същество, частната жалба е неоснователна.</w:t>
        <w:tab/>
        <w:br/>
        <w:tab/>
        <w:t xml:space="preserve"/>
        <w:tab/>
        <w:br/>
        <w:tab/>
        <w:t xml:space="preserve">Съставът на въззивният съд е приел, че, макар и в обжалваното първоинстанционно определение да не е конкретизирана нуждата от прилагане на очакваното тълкуване по дело С-86/23 на СЕС, в него е ясно посочено, че е приложим Регламент/ЕО/ № 864/2007г. относно приложимото право към извъндоговорни задължения/„Рим II“/ и се налага да се даде отговор дали посоченият регламент допуска прилагане не на германското право, а – императивното национално право на сезирания съд.В обжалваното определение е прието, че, макар на спирането да е дадена правна квалификация по чл.229, ал.1, т.4 ГПК, първоинстанционният съд не е констатирал пречка за движение на делото, поради нужда от зачитане на акт на друг съд. Въззивният съд е счел, че в случая спирането на делото е в хипотеза, която е аналогична на уредената в чл.631, ал.1 ГПК, тъй като и в двете хипотези съдът извършва суверенна преценка, едни и същи са основанието, причината и необходимостта от спиране – гарантиране еднаквото прилагане на правото на ЕС и е еднаква и целта на спирането – възприемането на тълкуване, което е в унисон с правото на ЕС.Изведен е краен извод, че идентичността на двете хипотези предпоставя и еднакъв режим на обжалваемост на определенията за спиране. </w:t>
        <w:tab/>
        <w:br/>
        <w:tab/>
        <w:t xml:space="preserve"/>
        <w:tab/>
        <w:br/>
        <w:tab/>
        <w:t xml:space="preserve">Тези изводи следва да бъдат изцяло споделени. Към тях слведва да се добави следното:Необжалваемостта на определението, с което съдът отправя преюдициално запитване до СЕС и спира производството пред себе си, произтича от изричната разпоредба на чл. 631, ал.1, изр. 2 ГПК. В хипотезата, в която вече е отправено преюдициално запитване от друг национален съд на същата държава - членка или от национален съд на друга държава -членка, съдът, разглеждащ правен спор, по отношение на който поставените преюдициални въпроси са относими, следва да спре производството пред себе си, предвид задължителната сила на решението на СЕС за всички съдилища в Република България съгласно чл 267 ДФЕС и чл. 633 от ГПК. Ето защо разпоредбата на чл. 631, ал. 1, изр. 2 ГПК е приложима и към определението за спиране на производството, поради вече отправено от друг национален съд преюдициално запитване до СЕС, което ще бъде от значение за решаване на поставения правен спор. </w:t>
        <w:tab/>
        <w:br/>
        <w:tab/>
        <w:t xml:space="preserve"/>
        <w:tab/>
        <w:br/>
        <w:tab/>
        <w:t xml:space="preserve">По изложените съображения обжалваното определение следва да бъде потвърдено. </w:t>
        <w:tab/>
        <w:br/>
        <w:tab/>
        <w:t xml:space="preserve"/>
        <w:tab/>
        <w:br/>
        <w:tab/>
        <w:t xml:space="preserve">Мотивиран от горното, съставът на I т. о.: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определение № 8 от 09.01.2024г. по възз. ч.т. д. № 666/2023г. на Апелативен съд - Варна.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