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№15/21.05.2009 по нак. д. №670/2008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> </w:t>
        <w:tab/>
        <w:br/>
        <w:tab/>
        <w:t xml:space="preserve">№ 15 </w:t>
        <w:tab/>
        <w:br/>
        <w:tab/>
        <w:t xml:space="preserve"/>
        <w:tab/>
        <w:br/>
        <w:tab/>
        <w:t xml:space="preserve">София, 21 май 2009 год.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съд, наказателна колегия – първо отделение, в съдебното заседание на </w:t>
        <w:tab/>
        <w:br/>
        <w:tab/>
        <w:t xml:space="preserve"> </w:t>
        <w:tab/>
        <w:br/>
        <w:tab/>
        <w:t xml:space="preserve">деветнадесети януари две хиляди и девета година и в състав: </w:t>
        <w:tab/>
        <w:br/>
        <w:tab/>
        <w:t xml:space="preserve"/>
        <w:tab/>
        <w:br/>
        <w:tab/>
        <w:t xml:space="preserve">Председател: Иван М.Недев </w:t>
        <w:tab/>
        <w:br/>
        <w:tab/>
        <w:t xml:space="preserve"/>
        <w:tab/>
        <w:br/>
        <w:tab/>
        <w:t xml:space="preserve">Членове: И. А </w:t>
        <w:tab/>
        <w:br/>
        <w:tab/>
        <w:t xml:space="preserve"/>
        <w:tab/>
        <w:br/>
        <w:tab/>
        <w:t xml:space="preserve">Н. Д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Р. В. ..…………… и с участието </w:t>
        <w:tab/>
        <w:br/>
        <w:tab/>
        <w:t xml:space="preserve"> </w:t>
        <w:tab/>
        <w:br/>
        <w:tab/>
        <w:t xml:space="preserve">на прокурора </w:t>
        <w:tab/>
        <w:br/>
        <w:tab/>
        <w:t xml:space="preserve"> </w:t>
        <w:tab/>
        <w:br/>
        <w:tab/>
        <w:t xml:space="preserve">А. Л. ............... изслуша докладваното </w:t>
        <w:tab/>
        <w:br/>
        <w:tab/>
        <w:t xml:space="preserve"> </w:t>
        <w:tab/>
        <w:br/>
        <w:tab/>
        <w:t xml:space="preserve">от съдията </w:t>
        <w:tab/>
        <w:br/>
        <w:tab/>
        <w:t xml:space="preserve"> </w:t>
        <w:tab/>
        <w:br/>
        <w:tab/>
        <w:t xml:space="preserve">Иван М. Недев ……………………… наказателно дело № 670/2008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ХХХІІІ НПК – Възобновяване на наказателни дела, по искане на главния прокурор на основание чл. 422, ал. 1, т. 5 във вр. с чл. 348, ал. 1, т. 1 НПК във вр. с чл. 23 – 25 НК да се отмени непроверяваното по касационен ред и влязло в сила определение от 25.VІ.2008г. по чнд № 1194/2008г. на РС-Плевен. Съображенията са, че при наказване на съвкупността не е приложено най-благоприятното съчетание за осъдения за формирането й. </w:t>
        <w:tab/>
        <w:br/>
        <w:tab/>
        <w:t xml:space="preserve"> </w:t>
        <w:tab/>
        <w:br/>
        <w:tab/>
        <w:t xml:space="preserve"> Прокурорът поддържа искането. </w:t>
        <w:tab/>
        <w:br/>
        <w:tab/>
        <w:t xml:space="preserve"> </w:t>
        <w:tab/>
        <w:br/>
        <w:tab/>
        <w:t xml:space="preserve"> Същото становище изразява и защитата на осъдения, а той не изразява такова. 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материалите по делото ВКС, І-во н. о. намира: </w:t>
        <w:tab/>
        <w:br/>
        <w:tab/>
        <w:t xml:space="preserve"> </w:t>
        <w:tab/>
        <w:br/>
        <w:tab/>
        <w:t xml:space="preserve"> Искането е основателно. </w:t>
        <w:tab/>
        <w:br/>
        <w:tab/>
        <w:t xml:space="preserve"> </w:t>
        <w:tab/>
        <w:br/>
        <w:tab/>
        <w:t xml:space="preserve">При постановяване на определението от 25.VІ.2008г. по чнд 1194/2008г. на РС-Плевен, с което са наложени наказания за две съвкупности и за друго престъпление, което не е включено в нито една от тях, не е изследвано най-благоприятното за осъдения съчетание на отделните престъпления от гледна точка наказанията за тях. Това противоречи на тълкуването на закона с Решение № 11 от 27.ІІ.1987 г. по н. д. № 3/87 г., ОСНК на ВС и по силата на чл. 422, ал. 1, т. 5 НК е основание за отмяна по реда на възобновяване на наказателните дела на влязлото в сила определение и връщане на делото за ново разглеждане от стадия на съдебното заседание пред първата инстанция, където е допуснато нарушението. </w:t>
        <w:tab/>
        <w:br/>
        <w:tab/>
        <w:t xml:space="preserve"> </w:t>
        <w:tab/>
        <w:br/>
        <w:tab/>
        <w:t xml:space="preserve">По тези съображения съдът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 по реда на възобновяване на наказателните дела влязлото в сила определение от 25.VІ.2008г. по чнд № 1194/2008г. на РС-Плевен и връща делото за ново разглеждане от стадия на съдебното заседание пред първата инстанция.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