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№493/21.05.2009 по гр. д. №1736/2008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493 </w:t>
        <w:tab/>
        <w:br/>
        <w:tab/>
        <w:t xml:space="preserve"/>
        <w:tab/>
        <w:br/>
        <w:tab/>
        <w:t xml:space="preserve">София, 21.05.2009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първо гражданско </w:t>
        <w:tab/>
        <w:br/>
        <w:tab/>
        <w:t xml:space="preserve"> </w:t>
        <w:tab/>
        <w:br/>
        <w:tab/>
        <w:t xml:space="preserve">отделение, в съдебно заседание на 19 май две хиляди и девета година, в състав: </w:t>
        <w:tab/>
        <w:br/>
        <w:tab/>
        <w:t xml:space="preserve"/>
        <w:tab/>
        <w:br/>
        <w:tab/>
        <w:t xml:space="preserve">ПРЕДСЕДАТЕЛ: КОСТАДИНКА АРСОВА </w:t>
        <w:tab/>
        <w:br/>
        <w:tab/>
        <w:t xml:space="preserve"> </w:t>
        <w:tab/>
        <w:br/>
        <w:tab/>
        <w:t xml:space="preserve"> ЧЛЕНОВЕ: БОНКА ДЕЧЕВА 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Д. Н </w:t>
        <w:tab/>
        <w:br/>
        <w:tab/>
        <w:t xml:space="preserve"> </w:t>
        <w:tab/>
        <w:br/>
        <w:tab/>
        <w:t xml:space="preserve">в присъствието на прокурора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БОНКА ДЕЧЕВА 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1736 /2008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буква “а” ГПК отм., във вр. с пар. 2, ал. 3 от ГПК. </w:t>
        <w:tab/>
        <w:br/>
        <w:tab/>
        <w:t xml:space="preserve"> </w:t>
        <w:tab/>
        <w:br/>
        <w:tab/>
        <w:t xml:space="preserve">Образувано е по касационна жалба, подадена от И. И. В. против решение № 335/25.10.2007г., постановено по гр. д. № 1878/2006г. на СГС, с което е оставено в сила решение от 22.11.2005г. по гр. д. № 4877/2005г. на Софийски РС. С последното е допуснато извършването на съдебна делба между Л. И. В. на апартамент № 32, находящ се в гр. С. р.”И”,, ж. к.. “С” бл. 369,, вх. Б, ет. 3, със застроена площ 66, 65 кв. м. при равни права. </w:t>
        <w:tab/>
        <w:br/>
        <w:tab/>
        <w:t xml:space="preserve"> </w:t>
        <w:tab/>
        <w:br/>
        <w:tab/>
        <w:t xml:space="preserve">Навеждат се оплаквания за неправилност на решението поради допуснати съществени процесуални нарушения. </w:t>
        <w:tab/>
        <w:br/>
        <w:tab/>
        <w:t xml:space="preserve"> </w:t>
        <w:tab/>
        <w:br/>
        <w:tab/>
        <w:t xml:space="preserve">Ответницата по касация Л. В. оспорва жалбата като некореспондираща на мотивите на решението, поради което и неоснователна по същество. </w:t>
        <w:tab/>
        <w:br/>
        <w:tab/>
        <w:t xml:space="preserve"> </w:t>
        <w:tab/>
        <w:br/>
        <w:tab/>
        <w:t xml:space="preserve">Върховен касационен съд, първо гр. о., като обсъди заявените в касационната жалба основания и данните по делото, приема следното: </w:t>
        <w:tab/>
        <w:br/>
        <w:tab/>
        <w:t xml:space="preserve"> </w:t>
        <w:tab/>
        <w:br/>
        <w:tab/>
        <w:t xml:space="preserve">Касационната жалба е подадена против подлежащо на обжалване въззивно решение на Софийски градски съд, изхожда от процесуално лигитимирана страна, постъпила е в срок, поради което съдът я преценява като допустима </w:t>
        <w:tab/>
        <w:br/>
        <w:tab/>
        <w:t xml:space="preserve"> </w:t>
        <w:tab/>
        <w:br/>
        <w:tab/>
        <w:t xml:space="preserve">Разгледана по същество, жалбата е основателна. </w:t>
        <w:tab/>
        <w:br/>
        <w:tab/>
        <w:t xml:space="preserve"> </w:t>
        <w:tab/>
        <w:br/>
        <w:tab/>
        <w:t xml:space="preserve">По делото е установено, че страните са бивши съпрузи, чийто брак е сключен на 09.09.1979г. и е прекратен с развод на 04.03.1999г. През времетраенето на брака на името на съпруга е купен по реда на чл. 117 от ЗТСУ отм. с договор от 07.04.1983г. процесния апартамент. за сумата 15245 лв., изплатени със собствени средства 3685 лв. и отпуснат заем в размер на 11560 лв. В хода на производството касаторът е направил възражение за частична трансформация, като е твърдял, че е получил правото да се закупи апартамента и парични средства по сметка от баща си. В хода на въззивното производство баща му И. В. е разпитан като свидетел. От показанията му се установява, че той е имал право да купи апартамент, като активен борец против фашизма, което е преотстъпил на сина си, ведно с натрупана сума от 3700 лв по негова сметка. Парите имал, тъй като работил в СССР. </w:t>
        <w:tab/>
        <w:br/>
        <w:tab/>
        <w:t xml:space="preserve"> </w:t>
        <w:tab/>
        <w:br/>
        <w:tab/>
        <w:t xml:space="preserve">Въззивният съд не е възприел гласните доказателства, защото не са подкрепени с писмени доказателства, поради което е потвърдил решението на РС за допускане на делба при равни квоти. </w:t>
        <w:tab/>
        <w:br/>
        <w:tab/>
        <w:t xml:space="preserve"> </w:t>
        <w:tab/>
        <w:br/>
        <w:tab/>
        <w:t xml:space="preserve">Решението е неправилно, защото при постановяването му е допуснато процесуално нарушение. </w:t>
        <w:tab/>
        <w:br/>
        <w:tab/>
        <w:t xml:space="preserve"> </w:t>
        <w:tab/>
        <w:br/>
        <w:tab/>
        <w:t xml:space="preserve">Въззивният съд неправилно е приложил нормата на чл. 134, ал. 1 от ГПК, тъй като от ДСК е било представено удостоверение № 04-04-154/21.02.2007г., от което е видно, че документите не се съхраняват, тъй като срока за пазенето им е изтекъл, съгласно Закон за държавния архив. т. е. по независещи от касотра причини, той не може да докаже твърдението си с писмени доказателства, а това е послужило като основание за съда да отхвърли претенцията за трансформация. При невъзможност за страната да докаже твърдяните от нея обстоятелства дори доказването им да е допустимо само с писмени доказателства, съгласно цитираната норма са допустими свидетелски показания. В този случай забраната на чл. 133 от ГПК отм. не важи. </w:t>
        <w:tab/>
        <w:br/>
        <w:tab/>
        <w:t xml:space="preserve"> </w:t>
        <w:tab/>
        <w:br/>
        <w:tab/>
        <w:t xml:space="preserve">В конкретния случай няма забрана дарението на парични средства от родители на син да се доказва със свидетелски показания независимо от размера на сумата, съгласно изключението, предвидено в чл. 133 б. “в” от ГПК отм., Ако съдът е считал тези гласни доказателства за недостатъчни, въпреки, че те не са оборени от други гласни и писмени доказателства, а кореспондират на отразеното в договора за платената с лични средства част от цената, е могъл да изиска и служебно за проверката им преписката по продажба на апартамента, или да назначи ССЕ, която след проверка в СДИС да отговори как е извършено плащането на апартамента и има ли данни за превод по банков път от сметка на бащата за покриване на част от цената. </w:t>
        <w:tab/>
        <w:br/>
        <w:tab/>
        <w:t xml:space="preserve"> </w:t>
        <w:tab/>
        <w:br/>
        <w:tab/>
        <w:t xml:space="preserve">Останалите оплаквания в касационната жалба относно това, че съдът решил делото в една фаза и лишил касатора от възможността да заяви претенция за възлагане не кореспондират на данните по делото, голословни са и са неоснователни. Производството до сега се е развивало само в първа фаза, която все още не е приключила а заявяването на претенции за възлагане и по сметки е в първото по делото заседание във втората фаза, каквото все още не е провеждано, защото няма влязло в сила решение по допускане на делбата. </w:t>
        <w:tab/>
        <w:br/>
        <w:tab/>
        <w:t xml:space="preserve"> </w:t>
        <w:tab/>
        <w:br/>
        <w:tab/>
        <w:t xml:space="preserve">Предвид допуснатото процесуално нарушение, въззивното решение следва да се отмени, а делото да се върне за ново разглеждане от друг състав на въззивния съд. 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решение № 335/25.10.2007г., постановено по гр. д. № 1878/2006г. на Софийски градски съд. </w:t>
        <w:tab/>
        <w:br/>
        <w:tab/>
        <w:t xml:space="preserve"> </w:t>
        <w:tab/>
        <w:br/>
        <w:tab/>
        <w:t xml:space="preserve">ВРЪЩА делото за ново разглеждане от друг състав на въззивния съд.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