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№455/14.05.2009 по гр. д. №1654/2008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455 </w:t>
        <w:tab/>
        <w:br/>
        <w:tab/>
        <w:t xml:space="preserve"/>
        <w:tab/>
        <w:br/>
        <w:tab/>
        <w:t xml:space="preserve">София, 14.05.2009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първо гражданско </w:t>
        <w:tab/>
        <w:br/>
        <w:tab/>
        <w:t xml:space="preserve"> </w:t>
        <w:tab/>
        <w:br/>
        <w:tab/>
        <w:t xml:space="preserve">отделение, в съдебно заседание на 13 май две хиляди и девета година, в състав: </w:t>
        <w:tab/>
        <w:br/>
        <w:tab/>
        <w:t xml:space="preserve"/>
        <w:tab/>
        <w:br/>
        <w:tab/>
        <w:t xml:space="preserve">ПРЕДСЕДАТЕЛ: КОСТАДИНКА АРСОВА </w:t>
        <w:tab/>
        <w:br/>
        <w:tab/>
        <w:t xml:space="preserve"> </w:t>
        <w:tab/>
        <w:br/>
        <w:tab/>
        <w:t xml:space="preserve"> ЧЛЕНОВЕ: БОНКА ДЕЧЕВА 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Д. Н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БОНКА ДЕЧЕВА 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 1654 /2008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буква “а” ГПК отм. </w:t>
        <w:tab/>
        <w:br/>
        <w:tab/>
        <w:t xml:space="preserve"> </w:t>
        <w:tab/>
        <w:br/>
        <w:tab/>
        <w:t xml:space="preserve">Образувано е по касационна жалба, подадена от Р. Б. Н. против решение от 25.01.2008г., постановено по гр. д. № 733/2007г. на К. окръжен съд, с което е оставено в сила решението, постановено по гр. д. № 2381/2006г. на К. РС. С последното е отхвърлен иска по чл. 13, ал. 8 от ЗВСГЗГФ против О. К., да се признае за установено, че към момента на одържавяване на горите – 1947г. наследодателят му И. С. Б., починал 1953г. е бил собственик на пет горски имота в землището на с. Г., а именно борова гора от 1, 5 дка в м.”С” при граници махала “Б”, дере, път и държавна гора, борова гора с площ 1 дка в м.”Н” при съседи път, дере и от две страни държавна гора, букова гора от 2, 5 дка в м.”Г” при граници от две страни дере, път и държавня гора, букова гора с площ 0, 2 дка в м.”К” при граници от две страни дере, И. И. Н. и държавна гора и бивше пасище, сега гора с площ 0, 500 дка в м.”Н” при съседи път, дере и от две страни държавна гора. </w:t>
        <w:tab/>
        <w:br/>
        <w:tab/>
        <w:t xml:space="preserve"> </w:t>
        <w:tab/>
        <w:br/>
        <w:tab/>
        <w:t xml:space="preserve">Навеждат се оплаквания за неправилност на решението поради противоречие с материалния закон, допуснати съществени процесуални нарушения, изразяващи се в не обсъждане на събраните доказателства и необоснованост. </w:t>
        <w:tab/>
        <w:br/>
        <w:tab/>
        <w:t xml:space="preserve"> </w:t>
        <w:tab/>
        <w:br/>
        <w:tab/>
        <w:t xml:space="preserve">Ответникът по касация О. К. не взема становище. 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 </w:t>
        <w:tab/>
        <w:br/>
        <w:tab/>
        <w:t xml:space="preserve"> </w:t>
        <w:tab/>
        <w:br/>
        <w:tab/>
        <w:t xml:space="preserve">Касационната жалба е подадена против подлежащо на обжалване въззивно решение на К. окръжен съд, изхожда от процесуално лигитимирана страна, постъпила е в срок, поради което съдът я преценява като допустима </w:t>
        <w:tab/>
        <w:br/>
        <w:tab/>
        <w:t xml:space="preserve"> </w:t>
        <w:tab/>
        <w:br/>
        <w:tab/>
        <w:t xml:space="preserve">Разгледана по същество, жалбата е основателна. </w:t>
        <w:tab/>
        <w:br/>
        <w:tab/>
        <w:t xml:space="preserve"> </w:t>
        <w:tab/>
        <w:br/>
        <w:tab/>
        <w:t xml:space="preserve">За да постанови обжалваното решение, К. окръжен съд е приел, че от гласните доказателства не се установява наследодателят на ищеца И. С. Б. да е придобил процесните имоти по давност, упражнявайки собственически права по отношение на тях в периода от 1924 до 1947г. </w:t>
        <w:tab/>
        <w:br/>
        <w:tab/>
        <w:t xml:space="preserve"> </w:t>
        <w:tab/>
        <w:br/>
        <w:tab/>
        <w:t xml:space="preserve">Решението е неправилно, защото въззивната инстанция не е изпълнила задължението си да разгледа като втора инстанция по същество спора, да формулира самостоятелни изводи от събраните доказателства. Съдът се е ограничил само да изложи изводите на РС, без да обсъди по отделно и в съвкупност събраните по делото доказателства от РС, съгласно изискването в чл. 188 от ГПК отм. Събраните пред въззивната инстанция гласни доказателства са обсъдени от окръжния съд в едно изречение. И двете инстанции по същество не са изследвали въпроса кога и въз основа на кой ЗГ (ЗАКОН ЗА ГОРИТЕ) са национализирани процесните гори, не е обсъдено записването им в емлячния регистър на името на наследодателя през 1949г. Вярно е, че е оспорено у-ние № 172/25.10.2006г., но оспорването касае само допълнително вписаните от кмета на селото граници. Факта на записването на горите по партидата на наследодателя в емлячния регистър от 1949г. не се оспорва. СТЕ е установила наличието на реални граници на тези имоти. Същевременно те са възстановени на О. К. по чл. 13, ал. 2 от ЗВСГЗГФ като части от гори с по-голяма площ. Това решение подлежи на косвен съдебен контрол в исковото гражданско производство относно наличието на предпоставките за възстановяване право на собственост върху същите гори на О. К., Съдебното решение в производството по чл. 13, ал. 2 от ЗВСГЗГФ не обвързва ищеца, защото той не е бил страна в него. Обстоятелството, че не е обжалвано решението, с което е посочено, че признатите му за възстановяване гори ще се реституират в нови реални граници не е пречка за успешно провеждане на иска по чл. 13, ал. 8 от ЗСПЗЗ, ако се установи, че наследодателят на ищеца е бил собственик на процесните земи на наведеното основание придобивна давност. Наличието на спор за материалното право е установен от писмото, изпратено от ОСЗГ № Г-4511/07.10.2005г., от което се установява, че петте горски имота, признати за възстановяване на ищеца са възстановени на О. К.. . Нейните права обаче също са установени в производство по чл. 13, ал. 2 от ЗВСГЗГФ. Времето на постановяване на всяко от двете решения по чл. 13, ал. 2 от ЗВСГЗГФ за наследодателят на ищеца и за ответната страна е без значение. В настоящото състезателно исково производство съдът следва да изследва въпроса към кой момент, т. е. по кой закон са одържавени процесните пет горски имота и кой е бил техен собственик към този момент. Въззивният съд не е изложил мотиви на какво основание приема, че О. е придобила правото на собственост върху тях. По приложеното адм. д. № 1897/2000г. са представени протоколи по чл. 3 от ЗГ от 1904г./отм/, които установяват само владение от О., което съгласно същия текст означава кой се ползва от гората и я пази, но то не е равнозначно на право на собственост, тъй като общините могат да ползват гори на различни основания, а съгласно пар. 5 от ЗВСГЗГФ “не се възстановява вещно право на ползване, предоставено на физически и юридически лица и общини преди влизането в сила на Закон за стопанисване и ползуване на горите (обн., ДВ, бр. 71 от 1948 г.; изм., бр. 270 от 1950 г.; отм., Изв., бр. 89 от 1958 г.), в т. ч. балталъци, къшлаци и яйлаци. </w:t>
        <w:tab/>
        <w:br/>
        <w:tab/>
        <w:t xml:space="preserve"> </w:t>
        <w:tab/>
        <w:br/>
        <w:tab/>
        <w:t xml:space="preserve">По изложените съображения, въззивното решение е неправилно, защото е постановено в нарушение на нормата на чл. 188 ГПК и при неизпълнение на задълженията на въззивната инстанция да разгледа спора по същество. Затова обжалваното решение следва да се отмени, а делото да се върне за ново разглеждане на основание чл. 218ж, ал. 1, пр. 2 от ГПК отм. 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решение от 25.01.2008г., постановено по гр. д. № 733/2007г. на Кюстендилски окръжен съд 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