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№6020/20.10.2021 по търг. д. №2189/2020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60206</w:t>
        <w:tab/>
        <w:br/>
        <w:tab/>
        <w:t xml:space="preserve"> </w:t>
        <w:tab/>
        <w:br/>
        <w:tab/>
        <w:t xml:space="preserve"> София, 20.10.2021 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т. д. № 2189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на ШАНЕЛ САС и ШАНЕЛ САРЛ срещу решение № 11 651/22.07.2020 г. по в. т. д. № 596/2020 г. по описа на Апелативен съд София, в частта, с която въззивният съд е обезсилил първоинстанционното решение за отхвърляне на предявените от ищците искове с правно основание чл. 16 ЗЕТ, вр. с чл. 76, ал. 1, т. 2 ЗМГО, както и за осъждане на ответника да предприеме незабавни действия, за да прекрати нарушение на правото върху регистрираните марки като осигурява недопускане на бъдещо публикуване в сайта www.bazar.bg на нови обяви за продажба на стоки с тези марки, означени от продавачите като „реплики“, и е прекратил производството по делото.</w:t>
        <w:tab/>
        <w:br/>
        <w:tab/>
        <w:t xml:space="preserve"> </w:t>
        <w:tab/>
        <w:br/>
        <w:tab/>
        <w:t xml:space="preserve"> С определение № 60 512/08.09.2021 г. по т. д. № 2189/2020 г. настоящият състав е допуснал касационно обжалване на въззивното решение по жалба на дружествата касатори.</w:t>
        <w:tab/>
        <w:br/>
        <w:tab/>
        <w:t xml:space="preserve"> </w:t>
        <w:tab/>
        <w:br/>
        <w:tab/>
        <w:t xml:space="preserve"> С молба от 14.10.2021 г. касаторите са заявили оттегляне на подадената касационна жалба. </w:t>
        <w:tab/>
        <w:br/>
        <w:tab/>
        <w:t xml:space="preserve"> </w:t>
        <w:tab/>
        <w:br/>
        <w:tab/>
        <w:t xml:space="preserve">С оглед изричното изявление на касаторите за оттегляне на касационната жалба, настоящият състав намира, че предпоставките на чл. 264, ал. 1, пр. 1 ГПК са налице и касационното производство следва да бъде прекратено.</w:t>
        <w:tab/>
        <w:br/>
        <w:tab/>
        <w:t xml:space="preserve"> </w:t>
        <w:tab/>
        <w:br/>
        <w:tab/>
        <w:t xml:space="preserve">Мотивиран от изложеното, ВКС, първо търговско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т. д. № 2189/20 г. по описа на ВКС в частта по съвместната касационна жалба на ШАНЕЛ САС, дружество, регистрирано във Франция, и ШАНЕЛ САРЛ, дружество регистрирано в Швейцария, подадена срещу решение № 11 651/22.07.2020 г. по в. т. д. № 596/2020 г. по описа на Апелативен съд София, в частта, с която въззивният съд е обезсилил първоинстанционното решение за отхвърляне на предявените от ищците искове с правно основание чл. 16 ЗЕТ, вр. с чл. 76, ал. 1, т. 2 ЗМГО, както и за осъждане на ответника да предприеме незабавни действия, за да прекрати нарушение на правото върху регистрираните марки като осигурява недопускане на бъдещо публикуване в сайта www.bazar.bg на нови обяви за продажба на стоки с тези марки, означени от продавачите като „реплики“, и е прекратил производството по делото. 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 в едноседмичен срок от връчването му на жалбоподателя.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