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№730/22.03.2024 по ч. търг. д. №313/2024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730</w:t>
        <w:tab/>
        <w:br/>
        <w:tab/>
        <w:t xml:space="preserve"/>
        <w:tab/>
        <w:br/>
        <w:tab/>
        <w:t xml:space="preserve">София, 22.03.2024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деветнадесети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313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Подадена е частна жалба от В. Ц. Д. - чрез адв. Д. К. от САК, с надлежно учредена по делото представителна власт, срещу Определение № 1346/18.12.2023 г., постановено по т. д. № 1426/2023 г. по описа на Върховния касационен съд, Търговска колегия, Първо отделение, с което - като образувано по недопустим иск по чл. 47 ЗМТА, е прекратено т. д. № 1426/2023 г. по описа на ВКС, ТК, І т. о.</w:t>
        <w:tab/>
        <w:br/>
        <w:tab/>
        <w:t xml:space="preserve"/>
        <w:tab/>
        <w:br/>
        <w:tab/>
        <w:t xml:space="preserve">Частният жалбоподател поддържа, че обжалваното определение е недопустимо и неправилно, тъй като незаконосъобразно ВКС, в предходния си съдебен състав, е достигнал до правния извод, че е недопустим предявеният иск за прогласяване нищожността на арбитражно решение – като постановено по симулативен процес. Счита, че е допустимо по общия исков ред да се установява нищожност и на арбитражно решение, постановено в симулативен процес - на основание чл. 124, ал. 1 ГПК, във вр. с чл. 26 ЗЗД и чл. 17 ЗЗД.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Установява се, че с обжалваното определение първият съдебен състав на ВКС е оставил без разглеждане исковата молба за обявяване на основание чл. 47 ЗМТА на процесното арбитражно решение за нищожно като постановено в симулативен процес, тъй като е приел, че нито в общия исков процес, нито в производството по чл. 47 ЗМТА е допустимо да се установява нищожност на арбитражно решение – като постановено по симулативен процес. След като е извършила историческо тълкуване на уредената в тази разпоредба правна възможност арбитражно решение да бъде обявено за нищожно, тази съдебна инстанция е изяснила, че съгласно действащата редакция на чл. 47 ЗМТА е допустимо установяване нищожност на арбитражно решение само при един негов порок - когато то е постановено по правен спор, който не е арбитрируем, т. е. извън правораздавателната власт на арбитража (арг. чл. 47, ал. 2 ЗМТА). Позовавайки се на формирана съдебна практика (Определение № 133/12.11.2020 г. на ВКС по т. д. № 1459/2019 г., I т. о., ТК и Определение № 192/8.10.2020 г. на ВКС по т. д. № 2366/2019 г., II т. о., ТК), решаващият съд е достигнал до правния извод, че производството по чл. 47 ЗМТА е специално, поради което е изключено приложението на общите нормативни правила, включително и тези, които уреждат правната възможност за безсрочно предявяване на искове за обявяване на влязло в сила решение за нищожно.</w:t>
        <w:tab/>
        <w:br/>
        <w:tab/>
        <w:t xml:space="preserve"/>
        <w:tab/>
        <w:br/>
        <w:tab/>
        <w:t xml:space="preserve">Настоящият съдебен състав напълно споделя тези правни съждения на първата съдебна инстанция.</w:t>
        <w:tab/>
        <w:br/>
        <w:tab/>
        <w:t xml:space="preserve"/>
        <w:tab/>
        <w:br/>
        <w:tab/>
        <w:t xml:space="preserve">Съобразно целите на закона – да се уреди правна възможност на страните по частноправен спор да учредят (въз основа на арбитражно споразумение – арг. чл. 1 ЗМТА, във вр. с чл. 7 ЗМТА) правораздавателна власт на недържавен орган, който да разгледа и разреши в едноинстанционно производство породения спор, като неговият акт да се ползва със стабилитета на силата на пресъдено нещо, в чл. 47, ал. 1 ЗМТА законодателят изчерпателно е регламентирал основанията, при пораждането на които арбитражното решение. може да бъде отменено. С разпоредбата на чл. 47, ал. 2 ЗМТА, приета през 2017 г. (ДВ, бр. 8/2017 г.), е регламентирана правна възможност и за прогласяване нищожността на арбитражното решение, но само когато то е постановено по спор, предметът на който не подлежи на решаване от арбитраж. Следователно, по отношение на този иск е изключена правната възможност, уредена в разпоредбата на чл. 270, ал. 2 ГПК, според която нищожността на решението може да се предяви по исков ред безсрочно или чрез възражение – тя е приложима единствено за съдебните, но не и за арбитражните решения (именно с цитираното в частната жалба Решение № 50239/18.01.2023 г. на ВКС по гр. д. № 4528/2021 г., IV г. о., ГК е обявено на основание чл. 26 ЗЗД за симулативно не арбитражно, а съдебно решение).</w:t>
        <w:tab/>
        <w:br/>
        <w:tab/>
        <w:t xml:space="preserve"/>
        <w:tab/>
        <w:br/>
        <w:tab/>
        <w:t xml:space="preserve">Както бе изяснено, арбитражното производство, вкл. и оспорването на арбитражното решение при предпоставките на чл. 47, ал. 1 и ал. 2 ЗМТА е предмет на специална регламентация, поради което правилата на исковия процес, съдържащи се в ГПК, не са приложими.</w:t>
        <w:tab/>
        <w:br/>
        <w:tab/>
        <w:t xml:space="preserve"/>
        <w:tab/>
        <w:br/>
        <w:tab/>
        <w:t xml:space="preserve">Тъй като предявеният иск за установяване на нищожността на процесното арбитражно решение се основава не на правното твърдение, че решеният с него правен спор е бил неарбитрируем (арг. чл. 47, ал. 2 ЗМТА), а защото то е било постановено по симулативен процес, при съобразяване на обстоятелството, че основанията за отмяна, респ. за обявяване нищожността на арбитражните решение са изчерпателно уредени в чл. 47, ал. 1 и ал. 2 ЗМТА, е недопустимо ВКС да разглежда предявен установителен иск за обявяване нищожност на процесното арбитражно решение – като постановено по симулативен процес. В случай че с това решение имуществените права на ищцата са увредени, тя разполага с правната възможност да предяви отменителен иск по чл. 135 ЗЗД.</w:t>
        <w:tab/>
        <w:br/>
        <w:tab/>
        <w:t xml:space="preserve"/>
        <w:tab/>
        <w:br/>
        <w:tab/>
        <w:t xml:space="preserve">Поради тези правни съображения частната жалба се явява неоснователна, а обжалваното определение като правилно трябва да бъде потвърдено.</w:t>
        <w:tab/>
        <w:br/>
        <w:tab/>
        <w:t xml:space="preserve"/>
        <w:tab/>
        <w:br/>
        <w:tab/>
        <w:t xml:space="preserve">Обжалваното Определение не е недопустимо, тъй като то е постановено при възникването на всички абсолютни процесуални предпоставки, респ. при липсата на процесуалните пречки (относителните процесуални предпоставки), обуславящи преценката на съда за допустимост на сезиращата го искова молба.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ОПРЕДЕЛИ:ПОТВЪРЖДАВА Определение № 1346/18.12.2023 г., постановено по т. д. № 1426/2023 г. по описа на Върховния касационен съд, Търговска колегия, Първо отделение.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