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№23/24.02.2009 по търг. д. №44/2009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Clean Clean 21 false false false MicrosoftInternetExplorer4 София, 24.02.2009 година Върховният </w:t>
        <w:tab/>
        <w:br/>
        <w:tab/>
        <w:t xml:space="preserve">касационен съд на Република България, второ отделение, в закрито </w:t>
        <w:tab/>
        <w:br/>
        <w:tab/>
        <w:t xml:space="preserve"> заседание на 18.02.2009 година, в </w:t>
        <w:tab/>
        <w:br/>
        <w:tab/>
        <w:t xml:space="preserve">състав:</w:t>
        <w:tab/>
        <w:br/>
        <w:tab/>
        <w:t xml:space="preserve"/>
        <w:tab/>
        <w:br/>
        <w:tab/>
        <w:t xml:space="preserve">ПРЕДСЕДАТЕЛ: ВАНЯ АЛЕКСИЕВА</w:t>
        <w:tab/>
        <w:br/>
        <w:tab/>
        <w:t xml:space="preserve"/>
        <w:tab/>
        <w:br/>
        <w:tab/>
        <w:t xml:space="preserve">ЧЛЕНОВЕ: МАРИЯ СЛАВЧЕВА</w:t>
        <w:tab/>
        <w:br/>
        <w:tab/>
        <w:t xml:space="preserve"/>
        <w:tab/>
        <w:br/>
        <w:tab/>
        <w:t xml:space="preserve">ЕМИЛИЯ </w:t>
        <w:tab/>
        <w:br/>
        <w:tab/>
        <w:t xml:space="preserve"/>
        <w:tab/>
        <w:br/>
        <w:tab/>
        <w:t xml:space="preserve">ВАСИЛЕВА</w:t>
        <w:tab/>
        <w:br/>
        <w:tab/>
        <w:t xml:space="preserve"/>
        <w:tab/>
        <w:br/>
        <w:tab/>
        <w:t xml:space="preserve">секретар</w:t>
        <w:tab/>
        <w:br/>
        <w:tab/>
        <w:t xml:space="preserve"/>
        <w:tab/>
        <w:br/>
        <w:tab/>
        <w:t xml:space="preserve">присъствието на прокурора</w:t>
        <w:tab/>
        <w:br/>
        <w:tab/>
        <w:t xml:space="preserve"/>
        <w:tab/>
        <w:br/>
        <w:tab/>
        <w:t xml:space="preserve">изслуша </w:t>
        <w:tab/>
        <w:br/>
        <w:tab/>
        <w:t xml:space="preserve"/>
        <w:tab/>
        <w:br/>
        <w:tab/>
        <w:t xml:space="preserve">докладваното от съдията ВАНЯ АЛЕКСИЕВА</w:t>
        <w:tab/>
        <w:br/>
        <w:tab/>
        <w:t xml:space="preserve"/>
        <w:tab/>
        <w:br/>
        <w:tab/>
        <w:t xml:space="preserve">т. дело </w:t>
        <w:tab/>
        <w:br/>
        <w:tab/>
        <w:t xml:space="preserve"/>
        <w:tab/>
        <w:br/>
        <w:tab/>
        <w:t xml:space="preserve">№ 44/2009 година</w:t>
        <w:tab/>
        <w:br/>
        <w:tab/>
        <w:t xml:space="preserve"/>
        <w:tab/>
        <w:br/>
        <w:tab/>
        <w:t xml:space="preserve">Производството </w:t>
        <w:tab/>
        <w:br/>
        <w:tab/>
        <w:t xml:space="preserve"/>
        <w:tab/>
        <w:br/>
        <w:tab/>
        <w:t xml:space="preserve">е по чл. 307, </w:t>
        <w:tab/>
        <w:br/>
        <w:tab/>
        <w:t xml:space="preserve"/>
        <w:tab/>
        <w:br/>
        <w:tab/>
        <w:t xml:space="preserve">ал. 1 ГПК, във вр. с чл. 303, ал. 1, т. 1 ГПК.</w:t>
        <w:tab/>
        <w:br/>
        <w:tab/>
        <w:t xml:space="preserve"/>
        <w:tab/>
        <w:br/>
        <w:tab/>
        <w:t xml:space="preserve">Образувано е по молбата на ТД ”Ш” А. , със седалище </w:t>
        <w:tab/>
        <w:br/>
        <w:tab/>
        <w:t xml:space="preserve"/>
        <w:tab/>
        <w:br/>
        <w:tab/>
        <w:t xml:space="preserve">гр. С. за отмяна на влязлото в сила № 466 от 07.07.2008 год., по т. д. № </w:t>
        <w:tab/>
        <w:br/>
        <w:tab/>
        <w:t xml:space="preserve"/>
        <w:tab/>
        <w:br/>
        <w:tab/>
        <w:t xml:space="preserve">436/2007 год., постановено от тричленен състав на І-во </w:t>
        <w:tab/>
        <w:br/>
        <w:tab/>
        <w:t xml:space="preserve"/>
        <w:tab/>
        <w:br/>
        <w:tab/>
        <w:t xml:space="preserve">отделение на търговска колегия на ВКС, с което по реда на чл. 47, т. 2 и т. 3 </w:t>
        <w:tab/>
        <w:br/>
        <w:tab/>
        <w:t xml:space="preserve"/>
        <w:tab/>
        <w:br/>
        <w:tab/>
        <w:t xml:space="preserve">ЗМТА, във вр. с § 3, ал. 1 ПЗР на ЗМТА е отхвърлен </w:t>
        <w:tab/>
        <w:br/>
        <w:tab/>
        <w:t xml:space="preserve"/>
        <w:tab/>
        <w:br/>
        <w:tab/>
        <w:t xml:space="preserve">като неоснователен предявения от настоящия молител срещу Е. Л. В. К. , </w:t>
        <w:tab/>
        <w:br/>
        <w:tab/>
        <w:t xml:space="preserve"/>
        <w:tab/>
        <w:br/>
        <w:tab/>
        <w:t xml:space="preserve">упражняващ търговска дейност под фирма „ Л.-Л. К.”, гр. С. иск </w:t>
        <w:tab/>
        <w:br/>
        <w:tab/>
        <w:t xml:space="preserve"/>
        <w:tab/>
        <w:br/>
        <w:tab/>
        <w:t xml:space="preserve">за отмяна на арбитражно от 28. 05. 2007 год. по в. арб. д. </w:t>
        <w:tab/>
        <w:br/>
        <w:tab/>
        <w:t xml:space="preserve"/>
        <w:tab/>
        <w:br/>
        <w:tab/>
        <w:t xml:space="preserve">№ 20/2007 год. на Търговския арбитражен съд при Национална юридическа фондация.</w:t>
        <w:tab/>
        <w:br/>
        <w:tab/>
        <w:t xml:space="preserve"/>
        <w:tab/>
        <w:br/>
        <w:tab/>
        <w:t xml:space="preserve">Искането си за отмяна молителят е мотивирал с </w:t>
        <w:tab/>
        <w:br/>
        <w:tab/>
        <w:t xml:space="preserve"/>
        <w:tab/>
        <w:br/>
        <w:tab/>
        <w:t xml:space="preserve">наличието на новооткрито обстоятелство, каквото според него се явява </w:t>
        <w:tab/>
        <w:br/>
        <w:tab/>
        <w:t xml:space="preserve"/>
        <w:tab/>
        <w:br/>
        <w:tab/>
        <w:t xml:space="preserve">постановеното от ВКС, второ отделение, търговска колегия № 728 от 31. </w:t>
        <w:tab/>
        <w:br/>
        <w:tab/>
        <w:t xml:space="preserve"/>
        <w:tab/>
        <w:br/>
        <w:tab/>
        <w:t xml:space="preserve">10. 2008 год. по т. д. № 896/2007 год.. </w:t>
        <w:tab/>
        <w:br/>
        <w:tab/>
        <w:t xml:space="preserve"/>
        <w:tab/>
        <w:br/>
        <w:tab/>
        <w:t xml:space="preserve">В тази вр. същият поддържа, </w:t>
        <w:tab/>
        <w:br/>
        <w:tab/>
        <w:t xml:space="preserve"/>
        <w:tab/>
        <w:br/>
        <w:tab/>
        <w:t xml:space="preserve">че доколкото в съобразителната част на приложения към настоящата молба за </w:t>
        <w:tab/>
        <w:br/>
        <w:tab/>
        <w:t xml:space="preserve"/>
        <w:tab/>
        <w:br/>
        <w:tab/>
        <w:t xml:space="preserve">отмяна съдебен акт на ВКС е дадено различно тълкуване на процесуалния закон по </w:t>
        <w:tab/>
        <w:br/>
        <w:tab/>
        <w:t xml:space="preserve"/>
        <w:tab/>
        <w:br/>
        <w:tab/>
        <w:t xml:space="preserve">идентичен правен спор и според същото извършеното чрез писмо с обратна разписка </w:t>
        <w:tab/>
        <w:br/>
        <w:tab/>
        <w:t xml:space="preserve"/>
        <w:tab/>
        <w:br/>
        <w:tab/>
        <w:t xml:space="preserve">призоваване на страната, вкл. в арбитражното производство, за да е редовно </w:t>
        <w:tab/>
        <w:br/>
        <w:tab/>
        <w:t xml:space="preserve"/>
        <w:tab/>
        <w:br/>
        <w:tab/>
        <w:t xml:space="preserve">следва да е осъществено в съгласие с разпоредбата на чл. 36, ал. 1 от Закона за </w:t>
        <w:tab/>
        <w:br/>
        <w:tab/>
        <w:t xml:space="preserve"/>
        <w:tab/>
        <w:br/>
        <w:tab/>
        <w:t xml:space="preserve">пощите, изключваща поставяне в тежест на получателя му вината за недоставяне на същото, при направена отметка „непотърсено” е достатъчно, за да се приеме, че фактическият </w:t>
        <w:tab/>
        <w:br/>
        <w:tab/>
        <w:t xml:space="preserve"/>
        <w:tab/>
        <w:br/>
        <w:tab/>
        <w:t xml:space="preserve">състав на соченото отменително основание по чл. 303, </w:t>
        <w:tab/>
        <w:br/>
        <w:tab/>
        <w:t xml:space="preserve"/>
        <w:tab/>
        <w:br/>
        <w:tab/>
        <w:t xml:space="preserve">ал. 1, т. 1 ГПК е осъществен.</w:t>
        <w:tab/>
        <w:br/>
        <w:tab/>
        <w:t xml:space="preserve"/>
        <w:tab/>
        <w:br/>
        <w:tab/>
        <w:t xml:space="preserve">Ответната по молбата страна не е взела становище по </w:t>
        <w:tab/>
        <w:br/>
        <w:tab/>
        <w:t xml:space="preserve"/>
        <w:tab/>
        <w:br/>
        <w:tab/>
        <w:t xml:space="preserve">реда на чл. 306, ал. 3 ГПК.</w:t>
        <w:tab/>
        <w:br/>
        <w:tab/>
        <w:t xml:space="preserve"/>
        <w:tab/>
        <w:br/>
        <w:tab/>
        <w:t xml:space="preserve">Настоящият състав на ВКС, второ отделение, търговска </w:t>
        <w:tab/>
        <w:br/>
        <w:tab/>
        <w:t xml:space="preserve"/>
        <w:tab/>
        <w:br/>
        <w:tab/>
        <w:t xml:space="preserve">колегия, като взе предвид доводите на молителя, във вр. </w:t>
        <w:tab/>
        <w:br/>
        <w:tab/>
        <w:t xml:space="preserve"/>
        <w:tab/>
        <w:br/>
        <w:tab/>
        <w:t xml:space="preserve">с въведеното отменително основание и данните по </w:t>
        <w:tab/>
        <w:br/>
        <w:tab/>
        <w:t xml:space="preserve"/>
        <w:tab/>
        <w:br/>
        <w:tab/>
        <w:t xml:space="preserve">делото, съобразно правомощията си по чл. 307, ал. 1 ГПК, намира:</w:t>
        <w:tab/>
        <w:br/>
        <w:tab/>
        <w:t xml:space="preserve"/>
        <w:tab/>
        <w:br/>
        <w:tab/>
        <w:t xml:space="preserve">Молбата за отмяна е подадена в рамките на преклузивния срок по чл. 305, т. 1 ГПК от заинтересована по </w:t>
        <w:tab/>
        <w:br/>
        <w:tab/>
        <w:t xml:space="preserve"/>
        <w:tab/>
        <w:br/>
        <w:tab/>
        <w:t xml:space="preserve">см. на чл. 303, ал. 1 ГПК страна по делото, но е процесуално недопустима и следва </w:t>
        <w:tab/>
        <w:br/>
        <w:tab/>
        <w:t xml:space="preserve"/>
        <w:tab/>
        <w:br/>
        <w:tab/>
        <w:t xml:space="preserve">да бъде оставена без разглеждане, поради следното:</w:t>
        <w:tab/>
        <w:br/>
        <w:tab/>
        <w:t xml:space="preserve"/>
        <w:tab/>
        <w:br/>
        <w:tab/>
        <w:t xml:space="preserve">С чл. 47 ЗМТА законодателят изрично е регламентирал </w:t>
        <w:tab/>
        <w:br/>
        <w:tab/>
        <w:t xml:space="preserve"/>
        <w:tab/>
        <w:br/>
        <w:tab/>
        <w:t xml:space="preserve">отмяната на арбитражното, като е приел, че същата е допустима пред ВКС </w:t>
        <w:tab/>
        <w:br/>
        <w:tab/>
        <w:t xml:space="preserve"/>
        <w:tab/>
        <w:br/>
        <w:tab/>
        <w:t xml:space="preserve">само по исков ред, и то на изчерпателно изброените в т. 1-6 от същата разпоредба </w:t>
        <w:tab/>
        <w:br/>
        <w:tab/>
        <w:t xml:space="preserve"/>
        <w:tab/>
        <w:br/>
        <w:tab/>
        <w:t xml:space="preserve">основания. </w:t>
        <w:tab/>
        <w:br/>
        <w:tab/>
        <w:t xml:space="preserve"/>
        <w:tab/>
        <w:br/>
        <w:tab/>
        <w:t xml:space="preserve">Следователно доколкото правомощията на ВКС по чл. 307 и </w:t>
        <w:tab/>
        <w:br/>
        <w:tab/>
        <w:t xml:space="preserve"/>
        <w:tab/>
        <w:br/>
        <w:tab/>
        <w:t xml:space="preserve">сл. ГПК са несъвместими с тези в исковото производство по чл. 47 ЗМТА, във вр. с чл. 48 ЗМТА, то създаденият с гл. ХХІV на ГПК „Отмяна </w:t>
        <w:tab/>
        <w:br/>
        <w:tab/>
        <w:t xml:space="preserve"/>
        <w:tab/>
        <w:br/>
        <w:tab/>
        <w:t xml:space="preserve">на влезли в сила решения” изнънинстанционен контрол </w:t>
        <w:tab/>
        <w:br/>
        <w:tab/>
        <w:t xml:space="preserve"/>
        <w:tab/>
        <w:br/>
        <w:tab/>
        <w:t xml:space="preserve">над влезлите в сила съдебни актове в случая е неприложим.</w:t>
        <w:tab/>
        <w:br/>
        <w:tab/>
        <w:t xml:space="preserve"/>
        <w:tab/>
        <w:br/>
        <w:tab/>
        <w:t xml:space="preserve">Нормата на чл. чл. 47 ЗМТА се явява особен спрямо ГПК, </w:t>
        <w:tab/>
        <w:br/>
        <w:tab/>
        <w:t xml:space="preserve"/>
        <w:tab/>
        <w:br/>
        <w:tab/>
        <w:t xml:space="preserve">закон, което обосновава и правен извод, че постановеният по реда на създаденото </w:t>
        <w:tab/>
        <w:br/>
        <w:tab/>
        <w:t xml:space="preserve"/>
        <w:tab/>
        <w:br/>
        <w:tab/>
        <w:t xml:space="preserve">с нея производството по отмяна на арбитражно, съдебен акт на ВКС е </w:t>
        <w:tab/>
        <w:br/>
        <w:tab/>
        <w:t xml:space="preserve"/>
        <w:tab/>
        <w:br/>
        <w:tab/>
        <w:t xml:space="preserve">окончателен.</w:t>
        <w:tab/>
        <w:br/>
        <w:tab/>
        <w:t xml:space="preserve"/>
        <w:tab/>
        <w:br/>
        <w:tab/>
        <w:t xml:space="preserve">От своя страна наличието на специален ред и </w:t>
        <w:tab/>
        <w:br/>
        <w:tab/>
        <w:t xml:space="preserve"/>
        <w:tab/>
        <w:br/>
        <w:tab/>
        <w:t xml:space="preserve">лимитативно изброени основания за съдебен контрол над постановените от АС </w:t>
        <w:tab/>
        <w:br/>
        <w:tab/>
        <w:t xml:space="preserve"/>
        <w:tab/>
        <w:br/>
        <w:tab/>
        <w:t xml:space="preserve">актове, изключва наличието на правна възможност за прилагане по аналогия на </w:t>
        <w:tab/>
        <w:br/>
        <w:tab/>
        <w:t xml:space="preserve"/>
        <w:tab/>
        <w:br/>
        <w:tab/>
        <w:t xml:space="preserve">визираните в чл. 303, т. 1-6 ГПК отменителни основания.</w:t>
        <w:tab/>
        <w:br/>
        <w:tab/>
        <w:t xml:space="preserve"/>
        <w:tab/>
        <w:br/>
        <w:tab/>
        <w:t xml:space="preserve">Отделен в тази вр. остава </w:t>
        <w:tab/>
        <w:br/>
        <w:tab/>
        <w:t xml:space="preserve"/>
        <w:tab/>
        <w:br/>
        <w:tab/>
        <w:t xml:space="preserve">въпросът, дали соченото от молителя на ВКС притежава правната </w:t>
        <w:tab/>
        <w:br/>
        <w:tab/>
        <w:t xml:space="preserve"/>
        <w:tab/>
        <w:br/>
        <w:tab/>
        <w:t xml:space="preserve">характеристика на новооткрито по см. на чл. 303, ал. 1, т. 1 ГПК обстоятелство, но </w:t>
        <w:tab/>
        <w:br/>
        <w:tab/>
        <w:t xml:space="preserve"/>
        <w:tab/>
        <w:br/>
        <w:tab/>
        <w:t xml:space="preserve">по изложените по - горе съображения същият не следва да бъде обсъждан по </w:t>
        <w:tab/>
        <w:br/>
        <w:tab/>
        <w:t xml:space="preserve"/>
        <w:tab/>
        <w:br/>
        <w:tab/>
        <w:t xml:space="preserve">същество в настоящето производство.</w:t>
        <w:tab/>
        <w:br/>
        <w:tab/>
        <w:t xml:space="preserve"/>
        <w:tab/>
        <w:br/>
        <w:tab/>
        <w:t xml:space="preserve">Водим от горното и на осн. чл. 307, </w:t>
        <w:tab/>
        <w:br/>
        <w:tab/>
        <w:t xml:space="preserve"/>
        <w:tab/>
        <w:br/>
        <w:tab/>
        <w:t xml:space="preserve">ал. 1 ГПК, във вр. с чл. 303, ал. 1, т. 1 ГПК, настоящият </w:t>
        <w:tab/>
        <w:br/>
        <w:tab/>
        <w:t xml:space="preserve"/>
        <w:tab/>
        <w:br/>
        <w:tab/>
        <w:t xml:space="preserve">състав на второ отделение на ВКС</w:t>
        <w:tab/>
        <w:br/>
        <w:tab/>
        <w:t xml:space="preserve"/>
        <w:tab/>
        <w:br/>
        <w:tab/>
        <w:t xml:space="preserve">О П Р </w:t>
        <w:tab/>
        <w:br/>
        <w:tab/>
        <w:t xml:space="preserve"/>
        <w:tab/>
        <w:br/>
        <w:tab/>
        <w:t xml:space="preserve">Е Д Е Л И:</w:t>
        <w:tab/>
        <w:br/>
        <w:tab/>
        <w:t xml:space="preserve"/>
        <w:tab/>
        <w:br/>
        <w:tab/>
        <w:t xml:space="preserve">ОСТАВЯ без разглеждане като процесуално недопустима </w:t>
        <w:tab/>
        <w:br/>
        <w:tab/>
        <w:t xml:space="preserve"/>
        <w:tab/>
        <w:br/>
        <w:tab/>
        <w:t xml:space="preserve">молбата на ТД ”Ш” А. , със седалище гр. С. за отмяна на влязлото в сила </w:t>
        <w:tab/>
        <w:br/>
        <w:tab/>
        <w:t xml:space="preserve"/>
        <w:tab/>
        <w:br/>
        <w:tab/>
        <w:t xml:space="preserve">на ВКС, първо отделение, търговска колегия № 466 от 07.07.2008 год., по т. д. № </w:t>
        <w:tab/>
        <w:br/>
        <w:tab/>
        <w:t xml:space="preserve"/>
        <w:tab/>
        <w:br/>
        <w:tab/>
        <w:t xml:space="preserve">436/ 2007 год., по описа на с. с.</w:t>
        <w:tab/>
        <w:br/>
        <w:tab/>
        <w:t xml:space="preserve"/>
        <w:tab/>
        <w:br/>
        <w:tab/>
        <w:t xml:space="preserve">ТО може да бъде обжалвано пред друг </w:t>
        <w:tab/>
        <w:br/>
        <w:tab/>
        <w:t xml:space="preserve"/>
        <w:tab/>
        <w:br/>
        <w:tab/>
        <w:t xml:space="preserve">тричленен състав на ВКС, търговска колегия в едноседмичен срок от съобщаването </w:t>
        <w:tab/>
        <w:br/>
        <w:tab/>
        <w:t xml:space="preserve"/>
        <w:tab/>
        <w:br/>
        <w:tab/>
        <w:t xml:space="preserve">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