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№214/29.04.2009 по гр. д. №54/2009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241</w:t>
        <w:tab/>
        <w:br/>
        <w:tab/>
        <w:t xml:space="preserve"/>
        <w:tab/>
        <w:br/>
        <w:tab/>
        <w:t xml:space="preserve"> гр.София, 29.04.2009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</w:t>
        <w:tab/>
        <w:br/>
        <w:tab/>
        <w:t xml:space="preserve"/>
        <w:tab/>
        <w:br/>
        <w:tab/>
        <w:t xml:space="preserve">отделение в закрито съдебно заседание на двадесет и първи април </w:t>
        <w:tab/>
        <w:br/>
        <w:tab/>
        <w:t xml:space="preserve"> две хиляди и девета година в състав: </w:t>
        <w:tab/>
        <w:br/>
        <w:tab/>
        <w:t xml:space="preserve"> ПРЕДСЕДАТЕЛ: НАДЯ </w:t>
        <w:tab/>
        <w:br/>
        <w:tab/>
        <w:t xml:space="preserve"> ЗЯПКОВА </w:t>
        <w:tab/>
        <w:br/>
        <w:tab/>
        <w:t xml:space="preserve"> ЧЛЕНОВЕ: ЖИВА </w:t>
        <w:tab/>
        <w:br/>
        <w:tab/>
        <w:t xml:space="preserve"/>
        <w:tab/>
        <w:br/>
        <w:tab/>
        <w:t xml:space="preserve">ДЕКОВА</w:t>
        <w:tab/>
        <w:br/>
        <w:tab/>
        <w:t xml:space="preserve"/>
        <w:tab/>
        <w:br/>
        <w:tab/>
        <w:t xml:space="preserve"> ОЛГА </w:t>
        <w:tab/>
        <w:br/>
        <w:tab/>
        <w:t xml:space="preserve"/>
        <w:tab/>
        <w:br/>
        <w:tab/>
        <w:t xml:space="preserve">КЕРЕЛСКА </w:t>
        <w:tab/>
        <w:br/>
        <w:tab/>
        <w:t xml:space="preserve"/>
        <w:tab/>
        <w:br/>
        <w:tab/>
        <w:t xml:space="preserve">разгледа докладваното от съдията Декова</w:t>
        <w:tab/>
        <w:br/>
        <w:tab/>
        <w:t xml:space="preserve"/>
        <w:tab/>
        <w:br/>
        <w:tab/>
        <w:t xml:space="preserve">ч. гр. дело №54 по описа за 2009 год.</w:t>
        <w:tab/>
        <w:br/>
        <w:tab/>
        <w:t xml:space="preserve"/>
        <w:tab/>
        <w:br/>
        <w:tab/>
        <w:t xml:space="preserve"> Производството е по чл. 288 във връзка с чл. 278, ал. 4 от ГПК. </w:t>
        <w:tab/>
        <w:br/>
        <w:tab/>
        <w:t xml:space="preserve"/>
        <w:tab/>
        <w:br/>
        <w:tab/>
        <w:t xml:space="preserve"> Образувано е по частна касационна жалба на С. И. С. от гр. Р., срещу то от 16.06.2008г. по в. ч.гр. д. №424/2008г. на Русенски окръжен съд, с което е оставено в сила разпореждане от 31.07.2007г. по гр. д. б. дв. №93/2007г. на Русенски районен съд, с което е върната като просрочена частната му жалба от 09.07.2007г.</w:t>
        <w:tab/>
        <w:br/>
        <w:tab/>
        <w:t xml:space="preserve"/>
        <w:tab/>
        <w:br/>
        <w:tab/>
        <w:t xml:space="preserve"> Върховния касационен съд, състав на ІІІ гражданско отделение, при данните по делото, намира следното:</w:t>
        <w:tab/>
        <w:br/>
        <w:tab/>
        <w:t xml:space="preserve"/>
        <w:tab/>
        <w:br/>
        <w:tab/>
        <w:t xml:space="preserve"> Частната касационна жалба е подадена в срока по чл. 275, ал. 1 от ГПК и е процесуално допустима.</w:t>
        <w:tab/>
        <w:br/>
        <w:tab/>
        <w:t xml:space="preserve"/>
        <w:tab/>
        <w:br/>
        <w:tab/>
        <w:t xml:space="preserve"> С обжалваното въззивният Русенски окръжен съд е оставил в сила разпореждане от 31.07.2007г. по гр. д. б. дв. №93/2007г. на Русенски районен съд, с което е върната като просрочена частната му жалба от 09.07.2007г., подадена срещу разпореждане от 26.06.2007г. на Русенски районен съд, с което е върната исковата му молба на основание чл. 100, ал. 2 от ГПК отм. .</w:t>
        <w:tab/>
        <w:br/>
        <w:tab/>
        <w:t xml:space="preserve"/>
        <w:tab/>
        <w:br/>
        <w:tab/>
        <w:t xml:space="preserve"> За да постанови този резултат въззивният съд е приел, че разпореждането за връщане на исковата молба е връчено лично на ищеца на 29.06.2007г. Частната жалба срещу разпореждането е подадена на 07.08.2007г., след като 7-дневният срок за обжалване по чл. 214 от ГПК отм. , броен съгласно чл. 33 от ГПК отм. е бил изтекъл на 06.07.2007г./петък/. </w:t>
        <w:tab/>
        <w:br/>
        <w:tab/>
        <w:t xml:space="preserve"/>
        <w:tab/>
        <w:br/>
        <w:tab/>
        <w:t xml:space="preserve"> Съгласно разпоредбата на чл. 274, ал. 3, т. 1 от ГПК определенията на въззивните съдилища, с които се оставят без уважение частни жалби срещу определения, преграждащи по-нататъшното развитие на делото, подлежат на касационно обжалване когато са налице предпоставките на чл. 280, ал. 1 от ГПК. Подлежат на касационно обжалване определенията на въззивния съд, с които съдът се е произнесъл по съществен материалноправен или працесуалноправен въпрос, който е разрешен при наличието на алтернативно посочени предпоставки в чл. 280, ал. 1 от ГПК, а именно: решен е в противоречие с практиката на Върховния касационен съд; решен е противоречиво от съдилищата; от значение е за точното прилагане на закона, както и за развитието на правото. </w:t>
        <w:tab/>
        <w:br/>
        <w:tab/>
        <w:t xml:space="preserve"/>
        <w:tab/>
        <w:br/>
        <w:tab/>
        <w:t xml:space="preserve"> Жалбоподателят е релевирал материалноправни въпроси, които са от значение за изхода на спора по същество. Тези въпроси обаче не са относими към разрешения с обжалваното определения съществен процесуалноправен въпрос – за изчисляването на срока, който се брои на дни. Жалбоподателят счита, че след като съобщението за разпореждането за връщане на исковата молба му е връчено на 29.06.2007г. /петък/, срокът за обжалване започва да тече от 01.07.2007г./понеделник/. На тези доводи в обжалваното е отговорено, че при изчисляване на сроковете почивните дни се броят. Съгласно чл. 33, ал. 3 от ГПК отм. срокът, който се брои по дни, се изчислява от деня, следващ този, от който започва да тече срокът, и изтича в края на последния ден. Когато срокът изтича в неприсъствен ден, този ден не се брои и срокът изтича в следващия след него присъствен ден – чл. 33, ал. 4 от ГПК отм. . В случая срокът е изтекъл в присъствен ден. Въпросът за изчисляването на срока, който се брои на дни, е съществения въпрос за допустимостта на подадената частна въззивна жалба, тъй като разрешаването му е от значение за преценка дали частната жалба е подадена в срока за обжалване. </w:t>
        <w:tab/>
        <w:br/>
        <w:tab/>
        <w:t xml:space="preserve"/>
        <w:tab/>
        <w:br/>
        <w:tab/>
        <w:t xml:space="preserve"> В изложението на основанията за допускане на касационно обжалване, жалбоподателят сочи, че основанието за допускането на касационното обжалване на потвърдителното за прекратяване на производството по предявения от него иск е чл. 280, ал. 1, т. 3 от ГПК. Основанието за допускане на касационното обжалване, на което се позовава жалбоподателя - по чл. 280, ал. 1, т. 3 от ГПК е посочено бланкетно. Възпроизведен е текста на закона, без конкретно да бъде обосновано значението на правния въпрос, по който въззивният съд се е произнесъл с акта, за точното прилагане на закона, както и за развитието на правото. На основание разпоредбата на чл. 280, ал. 1, т. 3 от ГПК на касационно обжалване пред Върховния касационен съд подлежат въззивните решения, с които съдът се е произнесъл по съществен материалноправен или процесуалноправен въпрос, който е от значение за точното прилагане на закона, както и за развитието на правото. Под „точно прилагане на закона” най-общо се разбира еднородно тълкуване на закона, т. е. точното прилагане на закона е насочено към отстраняване на непоследователна и противоречива съдебна практика или към преодоляване на постоянна, но неправилна такава. В случая касаторът само е посочил това основание, но не се е позовала нито на противоречива практика на ВКС, нито на постоянна практика, но неправилна, в които случаи би било налице основание за издаване на тълкувателно . Липсва и обосновка, че разглеждането на частната касационна жалба е от значение за развитие на правото, тъй като в тази хипотеза предпоставките са липса на практика на ВКС и наличие на непълнота, неяснота или противоречивост на самия закон. Тези предпоставки не са налице относно приложението на чл. 33, ал. 3 от ГПК отм. , включително по въпроса за началния момент, от който се изчислява срокът, който се брои по дни. </w:t>
        <w:tab/>
        <w:br/>
        <w:tab/>
        <w:t xml:space="preserve"/>
        <w:tab/>
        <w:br/>
        <w:tab/>
        <w:t xml:space="preserve"> Предвид изложеното касационното обжалване не следва да бъде допуснато.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то от 16.06.2008г. по в. ч.гр. д. №424/2008г. на Русенски окръжен съд, по частна касационна жалба на С. И. С..</w:t>
        <w:tab/>
        <w:br/>
        <w:tab/>
        <w:t xml:space="preserve"/>
        <w:tab/>
        <w:br/>
        <w:tab/>
        <w:t xml:space="preserve"> 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