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№198/07.07.2016 по гр. д. №504/2016 на ВКС, ГК, IV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обжалваното решение е прието, че е доказано извършването на посочените по-горе нарушения въз основа на документи от трите изпълнителни дела, представени в незаверени преписи. Въпреки дадената възможност в производството пред ВКС, Министерство на правосъдието не е представило в заверени преписи документите, които установяват извършването на дисциплинарните нарушения от ЧСИ Я. И. С.. Незаверените документи не са писмени доказателства според разпоредбата на чл. 183 ГПК. Ето защо трябва да се приеме, че изводът за доказаност на дисциплинарните нарушения е направен при съществени нарушения на процесуалните правила.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 198</w:t>
        <w:tab/>
        <w:br/>
        <w:tab/>
        <w:t xml:space="preserve"> </w:t>
        <w:tab/>
        <w:br/>
        <w:tab/>
        <w:t xml:space="preserve"> София, 07.07.2016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съдебно заседание на осми юни,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при секретаря Аврора Караджова </w:t>
        <w:tab/>
        <w:br/>
        <w:tab/>
        <w:t xml:space="preserve"> </w:t>
        <w:tab/>
        <w:br/>
        <w:tab/>
        <w:t xml:space="preserve">изслуша докладваното от съдията Марио Първанов гр. дело № 504/2016 г. </w:t>
        <w:tab/>
        <w:br/>
        <w:tab/>
        <w:t xml:space="preserve"> </w:t>
        <w:tab/>
        <w:br/>
        <w:tab/>
        <w:t xml:space="preserve"> </w:t>
        <w:tab/>
        <w:br/>
        <w:tab/>
        <w:t xml:space="preserve"/>
        <w:tab/>
        <w:br/>
        <w:tab/>
        <w:t xml:space="preserve"/>
        <w:tab/>
        <w:br/>
        <w:tab/>
        <w:t xml:space="preserve">Производството е по чл. 73 от Закона за частните съдебни изпълнители.</w:t>
        <w:tab/>
        <w:br/>
        <w:tab/>
        <w:t xml:space="preserve"> </w:t>
        <w:tab/>
        <w:br/>
        <w:tab/>
        <w:t xml:space="preserve"> Образувано е по жалба на Я. И. С., частен съдебен изпълнител рег. №794, район на действие Софийския окръжен съд, подадена от пълномощника му адвокат А. П., срещу решение от 13.09.2015 г. на състав на Дисциплинарна комисия при К.. ... по д. дело №6/2015 г., с което са му наложени дисциплинарни наказания глоби.</w:t>
        <w:tab/>
        <w:br/>
        <w:tab/>
        <w:t xml:space="preserve"> </w:t>
        <w:tab/>
        <w:br/>
        <w:tab/>
        <w:t xml:space="preserve"> Ответниците К... и М... оспорват жалбата.</w:t>
        <w:tab/>
        <w:br/>
        <w:tab/>
        <w:t xml:space="preserve"> </w:t>
        <w:tab/>
        <w:br/>
        <w:tab/>
        <w:t xml:space="preserve"> Жалбата е подадена в срока по чл. 73, ал. 2 ЗЧСИ, срещу решение на дисциплинарния състав по чл. 72, ал. 3 от същия закон, от легитимирано да обжалва решението лице, поради което е процесуално допустима. За да се произнесе по основателността на жалбата, Върховният касационен съд взе предвид следното:</w:t>
        <w:tab/>
        <w:br/>
        <w:tab/>
        <w:t xml:space="preserve"> </w:t>
        <w:tab/>
        <w:br/>
        <w:tab/>
        <w:t xml:space="preserve"> Наказанията на жалбоподателя са наложени поради извършване на следните дисциплинарни нарушения, констатирани при проверка на дейността на частния съдебен изпълнител по образуването и движението на три изпълнителни дела – изп. дело №336/2014 г., изп. дело №337/2014 г. и изп. дело №338/2014 г.: неспазване изискванията на чл. 428, ал. 1 и ал. 2 ГПК при изпращане на покани за доброволно изпълнение, защото частният съдебен изпълнител е превеждал постъпилите суми по наложените запори на взискателя преди изтичане на срока за доброволно изпълнение и не е уведомявал длъжника за наложените запори; за неизпълнение задължението за изготвяне на постановление за разноските и съответно не е съобщил на длъжника, че има право да обжалва същото; не се е произнесъл по молбите на длъжника за намаляване на адвокатското възнаграждение поради прекомерност.</w:t>
        <w:tab/>
        <w:br/>
        <w:tab/>
        <w:t xml:space="preserve"> </w:t>
        <w:tab/>
        <w:br/>
        <w:tab/>
        <w:t xml:space="preserve"> Според разпоредбата на чл. 73, ал. 1 ЗЧСИ решението може да се обжалва пред Върховния касационен съд поради неговата нищожност или недопустимост, поради нарушения на закона, съществени нарушения на процесуалните правила и явна несправедливост на наложеното дисциплинарно наказание. В случая Я. И. С. в жалбата си изтъква различни доводи: наличие на нарушения на процесуалните правила при налагане на наказанията; липса на основания за дисциплинарна отговорност, защото нарушенията не са извършени, а ако се приеме, че има такива, то дисциплинарна отговорност за тях трябва да носи помощник ЧСИ Н. С., тъй като всички действия по процесните дела са извършени от него; според чл. 47 от Устава на КЧСИ тежестта да се докаже дисциплинарното нарушение лежи върху органа, по чиято инициатива е образувано дисциплинарното производство, а в случая в нарушение на разпоредбата на чл. 183 ГПК съставът на Дисциплинарна комисия е приел за доказани нарушенията въз основа на незаверени преписи от документи по трите процесни изпълнителни дела. </w:t>
        <w:tab/>
        <w:br/>
        <w:tab/>
        <w:t xml:space="preserve"> </w:t>
        <w:tab/>
        <w:br/>
        <w:tab/>
        <w:t xml:space="preserve"> Съдът намира жалбата за основателна поради следните съображения:</w:t>
        <w:tab/>
        <w:br/>
        <w:tab/>
        <w:t xml:space="preserve"> </w:t>
        <w:tab/>
        <w:br/>
        <w:tab/>
        <w:t xml:space="preserve"> С обжалваното решение е прието, че е доказано извършването на посочените по-горе нарушения въз основа на документи от трите изпълнителни дела, представени в незаверени преписи. Според чл. 48, ал. 1 от Устава на КЧСИ в дисциплинарното производство са допустими всички доказателствени средства, предвидени в ГПК. Въпреки дадената възможност в производството пред ВКС, Министерство на правосъдието не е представило в заверени преписи документите, които установяват извършването на дисциплинарните нарушения от ЧСИ Я. И. С.. Незаверените документи не са писмени доказателства според разпоредбата на чл. 183 ГПК. /Решение №630 от 09.10.1995 г. по гр. дело №391/95 г. на ВС, Петчленен състав/. Ето защо трябва да се приеме, че изводът за доказаност на дисциплинарните нарушения е направен при съществени нарушения на процесуалните правила.</w:t>
        <w:tab/>
        <w:br/>
        <w:tab/>
        <w:t xml:space="preserve"> </w:t>
        <w:tab/>
        <w:br/>
        <w:tab/>
        <w:t xml:space="preserve"> По изложените съображения и на основание чл. 73, ал. 4 ЗЧСИ решението на дисциплинарния състав при КЧСИ следва да се отмени.</w:t>
        <w:tab/>
        <w:br/>
        <w:tab/>
        <w:t xml:space="preserve"> </w:t>
        <w:tab/>
        <w:br/>
        <w:tab/>
        <w:t xml:space="preserve"> Съобразно изхода на спора на жалбоподателя не следва да се присъждат деловодни разноски, защото такива не са поискани.</w:t>
        <w:tab/>
        <w:br/>
        <w:tab/>
        <w:t xml:space="preserve"> </w:t>
        <w:tab/>
        <w:br/>
        <w:tab/>
        <w:t xml:space="preserve"> По изложените съображения Върховният касационен съд, състав на ІV г. о.</w:t>
        <w:tab/>
        <w:br/>
        <w:tab/>
        <w:t xml:space="preserve"> </w:t>
        <w:tab/>
        <w:br/>
        <w:tab/>
        <w:t xml:space="preserve"> РЕШИ:</w:t>
        <w:tab/>
        <w:br/>
        <w:tab/>
        <w:t xml:space="preserve"> </w:t>
        <w:tab/>
        <w:br/>
        <w:tab/>
        <w:t xml:space="preserve"> ОТМЕНЯ решение от 13.09.2015 г. на състав на Дисциплинарна комисия при К... по д. дело №6/2015 г., с което на Я. И. С., частен съдебен изпълнител рег. №794, район на действие Софийския окръжен съд, са наложени дисциплинарни наказания глоби.</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